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46" w:rsidRPr="0038536C" w:rsidRDefault="005846E9" w:rsidP="00541BE9">
      <w:pPr>
        <w:autoSpaceDE w:val="0"/>
        <w:autoSpaceDN w:val="0"/>
        <w:adjustRightInd w:val="0"/>
        <w:jc w:val="center"/>
        <w:rPr>
          <w:b/>
          <w:bCs/>
          <w:color w:val="000000"/>
        </w:rPr>
      </w:pPr>
      <w:r w:rsidRPr="0038536C">
        <w:rPr>
          <w:b/>
          <w:bCs/>
          <w:color w:val="000000"/>
        </w:rPr>
        <w:t>[</w:t>
      </w:r>
      <w:r w:rsidR="00541BE9" w:rsidRPr="0038536C">
        <w:rPr>
          <w:b/>
          <w:color w:val="000000"/>
        </w:rPr>
        <w:t>SAMPLE</w:t>
      </w:r>
      <w:r w:rsidR="00EA56DE" w:rsidRPr="0038536C">
        <w:rPr>
          <w:b/>
          <w:bCs/>
          <w:color w:val="000000"/>
        </w:rPr>
        <w:t>]</w:t>
      </w:r>
    </w:p>
    <w:p w:rsidR="00541BE9" w:rsidRPr="0038536C" w:rsidRDefault="00541BE9" w:rsidP="00541BE9">
      <w:pPr>
        <w:autoSpaceDE w:val="0"/>
        <w:autoSpaceDN w:val="0"/>
        <w:adjustRightInd w:val="0"/>
        <w:jc w:val="center"/>
        <w:rPr>
          <w:color w:val="000000"/>
        </w:rPr>
      </w:pPr>
      <w:r w:rsidRPr="0038536C">
        <w:rPr>
          <w:b/>
          <w:bCs/>
          <w:color w:val="000000"/>
        </w:rPr>
        <w:t xml:space="preserve"> </w:t>
      </w:r>
    </w:p>
    <w:p w:rsidR="00541BE9" w:rsidRPr="0038536C" w:rsidRDefault="00541BE9" w:rsidP="0038536C">
      <w:pPr>
        <w:autoSpaceDE w:val="0"/>
        <w:autoSpaceDN w:val="0"/>
        <w:adjustRightInd w:val="0"/>
        <w:spacing w:line="271" w:lineRule="atLeast"/>
        <w:jc w:val="center"/>
        <w:rPr>
          <w:color w:val="000000"/>
        </w:rPr>
      </w:pPr>
      <w:r w:rsidRPr="0038536C">
        <w:rPr>
          <w:b/>
          <w:bCs/>
          <w:color w:val="000000"/>
        </w:rPr>
        <w:t xml:space="preserve">(NOTE: The text of any executed </w:t>
      </w:r>
      <w:r w:rsidR="0038536C" w:rsidRPr="0038536C">
        <w:rPr>
          <w:b/>
          <w:bCs/>
          <w:color w:val="000000"/>
        </w:rPr>
        <w:t xml:space="preserve">Resolution </w:t>
      </w:r>
      <w:r w:rsidRPr="0038536C">
        <w:rPr>
          <w:b/>
          <w:bCs/>
          <w:color w:val="000000"/>
        </w:rPr>
        <w:t xml:space="preserve">can vary from the sample text in this </w:t>
      </w:r>
      <w:r w:rsidR="00A77C46" w:rsidRPr="0038536C">
        <w:rPr>
          <w:b/>
          <w:bCs/>
          <w:color w:val="000000"/>
        </w:rPr>
        <w:t xml:space="preserve">Resolution </w:t>
      </w:r>
      <w:r w:rsidRPr="0038536C">
        <w:rPr>
          <w:b/>
          <w:bCs/>
          <w:color w:val="000000"/>
        </w:rPr>
        <w:t>based on the specific circumstances involved)</w:t>
      </w:r>
    </w:p>
    <w:p w:rsidR="00541BE9" w:rsidRDefault="00541BE9" w:rsidP="007D1CFF">
      <w:pPr>
        <w:autoSpaceDE w:val="0"/>
        <w:autoSpaceDN w:val="0"/>
        <w:adjustRightInd w:val="0"/>
        <w:spacing w:line="271" w:lineRule="atLeast"/>
        <w:rPr>
          <w:color w:val="000000"/>
        </w:rPr>
      </w:pPr>
    </w:p>
    <w:p w:rsidR="00541BE9" w:rsidRPr="00541BE9" w:rsidRDefault="009608DB" w:rsidP="00541BE9">
      <w:pPr>
        <w:autoSpaceDE w:val="0"/>
        <w:autoSpaceDN w:val="0"/>
        <w:adjustRightInd w:val="0"/>
        <w:spacing w:line="271" w:lineRule="atLeast"/>
        <w:jc w:val="center"/>
        <w:rPr>
          <w:b/>
          <w:color w:val="000000"/>
        </w:rPr>
      </w:pPr>
      <w:r>
        <w:rPr>
          <w:b/>
        </w:rPr>
        <w:t>RESOLUTIONS OF THE</w:t>
      </w:r>
      <w:r w:rsidR="00EA56DE" w:rsidRPr="00EA56DE">
        <w:rPr>
          <w:b/>
        </w:rPr>
        <w:t xml:space="preserve"> </w:t>
      </w:r>
      <w:r w:rsidR="00362D89">
        <w:rPr>
          <w:b/>
        </w:rPr>
        <w:t>[</w:t>
      </w:r>
      <w:r w:rsidR="00541BE9" w:rsidRPr="007A212A">
        <w:rPr>
          <w:b/>
          <w:i/>
          <w:color w:val="000000"/>
        </w:rPr>
        <w:t xml:space="preserve">BOARD </w:t>
      </w:r>
      <w:r w:rsidR="00EA56DE" w:rsidRPr="007A212A">
        <w:rPr>
          <w:b/>
          <w:i/>
        </w:rPr>
        <w:t>OF DIRECTORS</w:t>
      </w:r>
      <w:r w:rsidR="00362D89" w:rsidRPr="007A212A">
        <w:rPr>
          <w:b/>
          <w:i/>
        </w:rPr>
        <w:t>, BOARD OF MANAGERS, MANGING MEMBER, ETC.</w:t>
      </w:r>
      <w:r w:rsidR="00362D89">
        <w:rPr>
          <w:b/>
        </w:rPr>
        <w:t>]</w:t>
      </w:r>
      <w:r w:rsidR="00EA56DE" w:rsidRPr="00EA56DE">
        <w:rPr>
          <w:b/>
        </w:rPr>
        <w:t xml:space="preserve"> OF </w:t>
      </w:r>
    </w:p>
    <w:p w:rsidR="00EA56DE" w:rsidRPr="00EA56DE" w:rsidRDefault="00EA56DE" w:rsidP="00EA56DE">
      <w:pPr>
        <w:pStyle w:val="Default"/>
        <w:jc w:val="center"/>
        <w:rPr>
          <w:rFonts w:ascii="Times New Roman" w:hAnsi="Times New Roman" w:cs="Times New Roman"/>
          <w:b/>
          <w:caps/>
        </w:rPr>
      </w:pPr>
      <w:r w:rsidRPr="00EA56DE">
        <w:rPr>
          <w:rFonts w:ascii="Times New Roman" w:hAnsi="Times New Roman" w:cs="Times New Roman"/>
          <w:b/>
          <w:caps/>
        </w:rPr>
        <w:t>[</w:t>
      </w:r>
      <w:r w:rsidRPr="00EA56DE">
        <w:rPr>
          <w:rFonts w:ascii="Times New Roman" w:hAnsi="Times New Roman" w:cs="Times New Roman"/>
          <w:b/>
          <w:i/>
          <w:caps/>
        </w:rPr>
        <w:t xml:space="preserve">Name of </w:t>
      </w:r>
      <w:r w:rsidR="00173F31">
        <w:rPr>
          <w:rFonts w:ascii="Times New Roman" w:hAnsi="Times New Roman" w:cs="Times New Roman"/>
          <w:b/>
          <w:i/>
          <w:caps/>
        </w:rPr>
        <w:t>Contractor</w:t>
      </w:r>
      <w:r w:rsidRPr="00EA56DE">
        <w:rPr>
          <w:rFonts w:ascii="Times New Roman" w:hAnsi="Times New Roman" w:cs="Times New Roman"/>
          <w:b/>
          <w:caps/>
        </w:rPr>
        <w:t>]</w:t>
      </w:r>
    </w:p>
    <w:p w:rsidR="00EA56DE" w:rsidRPr="00EA56DE" w:rsidRDefault="00EA56DE" w:rsidP="00EA56DE">
      <w:pPr>
        <w:pStyle w:val="Default"/>
        <w:jc w:val="center"/>
        <w:rPr>
          <w:rFonts w:ascii="Times New Roman" w:hAnsi="Times New Roman" w:cs="Times New Roman"/>
          <w:b/>
          <w:caps/>
        </w:rPr>
      </w:pPr>
    </w:p>
    <w:p w:rsidR="00EA56DE" w:rsidRPr="00EA56DE" w:rsidRDefault="00EA56DE" w:rsidP="00EA56DE">
      <w:pPr>
        <w:pStyle w:val="Default"/>
        <w:jc w:val="center"/>
        <w:rPr>
          <w:rFonts w:ascii="Times New Roman" w:hAnsi="Times New Roman" w:cs="Times New Roman"/>
          <w:b/>
          <w:color w:val="auto"/>
        </w:rPr>
      </w:pPr>
      <w:r w:rsidRPr="00EA56DE">
        <w:rPr>
          <w:rFonts w:ascii="Times New Roman" w:hAnsi="Times New Roman" w:cs="Times New Roman"/>
          <w:b/>
          <w:color w:val="auto"/>
        </w:rPr>
        <w:t>REGARDING FOREIGN INTEREST</w:t>
      </w:r>
    </w:p>
    <w:p w:rsidR="00EA56DE" w:rsidRDefault="00EA56DE" w:rsidP="00EA56DE">
      <w:pPr>
        <w:pStyle w:val="Default"/>
        <w:jc w:val="center"/>
        <w:rPr>
          <w:b/>
          <w:caps/>
        </w:rPr>
      </w:pPr>
    </w:p>
    <w:p w:rsidR="007D1CFF" w:rsidRPr="00A1150F" w:rsidRDefault="00EA3CA6" w:rsidP="007D1CFF">
      <w:pPr>
        <w:autoSpaceDE w:val="0"/>
        <w:autoSpaceDN w:val="0"/>
        <w:adjustRightInd w:val="0"/>
        <w:spacing w:line="271" w:lineRule="atLeast"/>
        <w:rPr>
          <w:i/>
          <w:iCs/>
          <w:color w:val="000000"/>
        </w:rPr>
      </w:pPr>
      <w:r>
        <w:rPr>
          <w:color w:val="000000"/>
        </w:rPr>
        <w:tab/>
      </w:r>
      <w:r w:rsidR="00EB6953">
        <w:rPr>
          <w:color w:val="000000"/>
        </w:rPr>
        <w:t>I</w:t>
      </w:r>
      <w:r w:rsidR="007D1CFF" w:rsidRPr="00A1150F">
        <w:rPr>
          <w:color w:val="000000"/>
        </w:rPr>
        <w:t xml:space="preserve">, </w:t>
      </w:r>
      <w:r w:rsidR="00A77C46" w:rsidRPr="00A77C46">
        <w:rPr>
          <w:iCs/>
          <w:color w:val="000000"/>
        </w:rPr>
        <w:t>[</w:t>
      </w:r>
      <w:r w:rsidR="007D1CFF" w:rsidRPr="00A1150F">
        <w:rPr>
          <w:i/>
          <w:iCs/>
          <w:color w:val="000000"/>
        </w:rPr>
        <w:t>Insert Full Name</w:t>
      </w:r>
      <w:r w:rsidR="00A77C46">
        <w:rPr>
          <w:iCs/>
          <w:color w:val="000000"/>
        </w:rPr>
        <w:t>]</w:t>
      </w:r>
      <w:r w:rsidR="00A77C46" w:rsidRPr="00A1150F">
        <w:rPr>
          <w:i/>
          <w:iCs/>
          <w:color w:val="000000"/>
        </w:rPr>
        <w:t>,</w:t>
      </w:r>
      <w:r w:rsidR="007D1CFF" w:rsidRPr="00A1150F">
        <w:rPr>
          <w:i/>
          <w:iCs/>
          <w:color w:val="000000"/>
        </w:rPr>
        <w:t xml:space="preserve"> </w:t>
      </w:r>
      <w:r w:rsidR="007D1CFF" w:rsidRPr="00A1150F">
        <w:rPr>
          <w:color w:val="000000"/>
        </w:rPr>
        <w:t xml:space="preserve">the duly elected Secretary of </w:t>
      </w:r>
      <w:r w:rsidR="00A77C46">
        <w:rPr>
          <w:iCs/>
          <w:color w:val="000000"/>
        </w:rPr>
        <w:t>[</w:t>
      </w:r>
      <w:r w:rsidR="007D1CFF" w:rsidRPr="00A1150F">
        <w:rPr>
          <w:i/>
          <w:iCs/>
          <w:color w:val="000000"/>
        </w:rPr>
        <w:t xml:space="preserve">Insert Name of </w:t>
      </w:r>
      <w:r w:rsidR="001E46DA">
        <w:rPr>
          <w:i/>
          <w:iCs/>
          <w:color w:val="000000"/>
        </w:rPr>
        <w:t xml:space="preserve">Contractor </w:t>
      </w:r>
      <w:r w:rsidR="007D1CFF" w:rsidRPr="00A1150F">
        <w:rPr>
          <w:i/>
          <w:iCs/>
          <w:color w:val="000000"/>
        </w:rPr>
        <w:t>Organization</w:t>
      </w:r>
      <w:r w:rsidR="00A77C46" w:rsidRPr="00A77C46">
        <w:rPr>
          <w:iCs/>
          <w:color w:val="000000"/>
        </w:rPr>
        <w:t>]</w:t>
      </w:r>
      <w:r w:rsidR="00A1150F" w:rsidRPr="00A1150F">
        <w:rPr>
          <w:i/>
          <w:color w:val="000000"/>
        </w:rPr>
        <w:t xml:space="preserve"> (“Contractor”)</w:t>
      </w:r>
      <w:r w:rsidR="007D1CFF" w:rsidRPr="00A1150F">
        <w:rPr>
          <w:i/>
          <w:color w:val="000000"/>
        </w:rPr>
        <w:t>,</w:t>
      </w:r>
      <w:r w:rsidR="007D1CFF" w:rsidRPr="00A1150F">
        <w:rPr>
          <w:i/>
          <w:iCs/>
          <w:color w:val="000000"/>
        </w:rPr>
        <w:t xml:space="preserve"> </w:t>
      </w:r>
      <w:r w:rsidR="007D1CFF" w:rsidRPr="00A1150F">
        <w:rPr>
          <w:color w:val="000000"/>
        </w:rPr>
        <w:t xml:space="preserve">a corporation </w:t>
      </w:r>
      <w:r w:rsidR="00A77C46">
        <w:rPr>
          <w:color w:val="000000"/>
        </w:rPr>
        <w:t xml:space="preserve">duly </w:t>
      </w:r>
      <w:r w:rsidR="00BF171C">
        <w:rPr>
          <w:color w:val="000000"/>
        </w:rPr>
        <w:t xml:space="preserve">organized and existing </w:t>
      </w:r>
      <w:r w:rsidR="007D1CFF" w:rsidRPr="00A1150F">
        <w:rPr>
          <w:color w:val="000000"/>
        </w:rPr>
        <w:t xml:space="preserve">in the State of </w:t>
      </w:r>
      <w:r w:rsidR="00A77C46">
        <w:rPr>
          <w:iCs/>
          <w:color w:val="000000"/>
        </w:rPr>
        <w:t>[</w:t>
      </w:r>
      <w:r w:rsidR="007D1CFF" w:rsidRPr="00A1150F">
        <w:rPr>
          <w:i/>
          <w:iCs/>
          <w:color w:val="000000"/>
        </w:rPr>
        <w:t>Insert Name of State</w:t>
      </w:r>
      <w:r w:rsidR="00A77C46">
        <w:rPr>
          <w:iCs/>
          <w:color w:val="000000"/>
        </w:rPr>
        <w:t>]</w:t>
      </w:r>
      <w:r w:rsidR="007D1CFF" w:rsidRPr="00A1150F">
        <w:rPr>
          <w:color w:val="000000"/>
        </w:rPr>
        <w:t xml:space="preserve">, do hereby certify that the following </w:t>
      </w:r>
      <w:r w:rsidR="009608DB">
        <w:rPr>
          <w:color w:val="000000"/>
        </w:rPr>
        <w:t>are</w:t>
      </w:r>
      <w:r w:rsidR="007D1CFF" w:rsidRPr="00A1150F">
        <w:rPr>
          <w:color w:val="000000"/>
        </w:rPr>
        <w:t xml:space="preserve"> true and complete cop</w:t>
      </w:r>
      <w:r w:rsidR="009608DB">
        <w:rPr>
          <w:color w:val="000000"/>
        </w:rPr>
        <w:t>ies</w:t>
      </w:r>
      <w:r w:rsidR="007D1CFF" w:rsidRPr="00A1150F">
        <w:rPr>
          <w:color w:val="000000"/>
        </w:rPr>
        <w:t xml:space="preserve"> of </w:t>
      </w:r>
      <w:r w:rsidR="00B12F3D">
        <w:rPr>
          <w:color w:val="000000"/>
        </w:rPr>
        <w:t>R</w:t>
      </w:r>
      <w:r w:rsidR="007D1CFF" w:rsidRPr="00A1150F">
        <w:rPr>
          <w:color w:val="000000"/>
        </w:rPr>
        <w:t>esolution</w:t>
      </w:r>
      <w:r w:rsidR="00B12F3D">
        <w:rPr>
          <w:color w:val="000000"/>
        </w:rPr>
        <w:t>s</w:t>
      </w:r>
      <w:r w:rsidR="007D1CFF" w:rsidRPr="00A1150F">
        <w:rPr>
          <w:color w:val="000000"/>
        </w:rPr>
        <w:t xml:space="preserve"> passed at a meeting of the </w:t>
      </w:r>
      <w:r w:rsidR="00362D89">
        <w:rPr>
          <w:color w:val="000000"/>
        </w:rPr>
        <w:t>[</w:t>
      </w:r>
      <w:r w:rsidR="007D1CFF" w:rsidRPr="007A212A">
        <w:rPr>
          <w:i/>
          <w:color w:val="000000"/>
        </w:rPr>
        <w:t>Board of Directors</w:t>
      </w:r>
      <w:r w:rsidR="00362D89" w:rsidRPr="007A212A">
        <w:rPr>
          <w:i/>
          <w:color w:val="000000"/>
        </w:rPr>
        <w:t>, Board of Managers, Managing Member, etc.</w:t>
      </w:r>
      <w:r w:rsidR="00362D89">
        <w:rPr>
          <w:color w:val="000000"/>
        </w:rPr>
        <w:t>]</w:t>
      </w:r>
      <w:r w:rsidR="007D1CFF" w:rsidRPr="00A1150F">
        <w:rPr>
          <w:color w:val="000000"/>
        </w:rPr>
        <w:t xml:space="preserve"> </w:t>
      </w:r>
      <w:r w:rsidR="00BF171C">
        <w:rPr>
          <w:color w:val="000000"/>
        </w:rPr>
        <w:t>of the Contractor</w:t>
      </w:r>
      <w:r w:rsidR="007D1CFF" w:rsidRPr="00A1150F">
        <w:rPr>
          <w:color w:val="000000"/>
        </w:rPr>
        <w:t xml:space="preserve">, at which a quorum was present, duly called, and held </w:t>
      </w:r>
      <w:r w:rsidR="00036E18">
        <w:rPr>
          <w:color w:val="000000"/>
        </w:rPr>
        <w:t xml:space="preserve">on </w:t>
      </w:r>
      <w:r w:rsidR="00A77C46">
        <w:rPr>
          <w:iCs/>
          <w:color w:val="000000"/>
        </w:rPr>
        <w:t>[</w:t>
      </w:r>
      <w:r w:rsidR="007D1CFF" w:rsidRPr="00A1150F">
        <w:rPr>
          <w:i/>
          <w:iCs/>
          <w:color w:val="000000"/>
        </w:rPr>
        <w:t>Insert Month Day, Year</w:t>
      </w:r>
      <w:r w:rsidR="00A77C46">
        <w:rPr>
          <w:iCs/>
          <w:color w:val="000000"/>
        </w:rPr>
        <w:t>]</w:t>
      </w:r>
      <w:r w:rsidR="007D1CFF" w:rsidRPr="001111FB">
        <w:rPr>
          <w:iCs/>
          <w:color w:val="000000"/>
        </w:rPr>
        <w:t>.</w:t>
      </w:r>
    </w:p>
    <w:p w:rsidR="00A1150F" w:rsidRPr="00A1150F" w:rsidRDefault="00A1150F" w:rsidP="007D1CFF">
      <w:pPr>
        <w:autoSpaceDE w:val="0"/>
        <w:autoSpaceDN w:val="0"/>
        <w:adjustRightInd w:val="0"/>
        <w:spacing w:line="271" w:lineRule="atLeast"/>
        <w:rPr>
          <w:i/>
          <w:iCs/>
          <w:color w:val="000000"/>
        </w:rPr>
      </w:pPr>
    </w:p>
    <w:p w:rsidR="00EA3CA6" w:rsidRDefault="00EA3CA6" w:rsidP="00EA3CA6">
      <w:pPr>
        <w:autoSpaceDE w:val="0"/>
        <w:autoSpaceDN w:val="0"/>
        <w:adjustRightInd w:val="0"/>
      </w:pPr>
      <w:r>
        <w:rPr>
          <w:rFonts w:ascii="Times New Roman Bold" w:hAnsi="Times New Roman Bold"/>
          <w:b/>
          <w:caps/>
        </w:rPr>
        <w:tab/>
      </w:r>
      <w:r w:rsidRPr="00EA3CA6">
        <w:rPr>
          <w:rFonts w:ascii="Times New Roman Bold" w:hAnsi="Times New Roman Bold"/>
          <w:b/>
          <w:caps/>
        </w:rPr>
        <w:t>Whereas</w:t>
      </w:r>
      <w:r w:rsidR="008E52B7">
        <w:rPr>
          <w:rFonts w:ascii="Times New Roman Bold" w:hAnsi="Times New Roman Bold"/>
          <w:b/>
          <w:caps/>
        </w:rPr>
        <w:t>,</w:t>
      </w:r>
      <w:r>
        <w:t xml:space="preserve"> Contractor has enter</w:t>
      </w:r>
      <w:r w:rsidR="007906B2">
        <w:t>ed into a Security Agreement (</w:t>
      </w:r>
      <w:r w:rsidR="001C2340">
        <w:t>“</w:t>
      </w:r>
      <w:r w:rsidR="007906B2">
        <w:t>DD</w:t>
      </w:r>
      <w:r>
        <w:t xml:space="preserve"> Form 441</w:t>
      </w:r>
      <w:r w:rsidR="001C2340">
        <w:t>”</w:t>
      </w:r>
      <w:r>
        <w:t xml:space="preserve">) with the Department of Defense for the protection of classified information released to </w:t>
      </w:r>
      <w:r w:rsidR="008E52B7">
        <w:t>the Contract</w:t>
      </w:r>
      <w:r w:rsidR="00853CC0">
        <w:t>or</w:t>
      </w:r>
      <w:r w:rsidR="008E52B7">
        <w:t>,</w:t>
      </w:r>
      <w:r>
        <w:t xml:space="preserve"> and that Agreement provides </w:t>
      </w:r>
      <w:r w:rsidR="00D74AC9">
        <w:t>that</w:t>
      </w:r>
      <w:r>
        <w:t xml:space="preserve"> only persons </w:t>
      </w:r>
      <w:r w:rsidR="00B83A0B">
        <w:t>who</w:t>
      </w:r>
      <w:r>
        <w:t xml:space="preserve"> have been granted appropriate security clearance</w:t>
      </w:r>
      <w:r w:rsidR="00840F22">
        <w:t>s</w:t>
      </w:r>
      <w:r>
        <w:t xml:space="preserve"> in accordance with the National Industrial Security Program Operating Manual</w:t>
      </w:r>
      <w:r w:rsidR="00840F22">
        <w:t xml:space="preserve"> (</w:t>
      </w:r>
      <w:r w:rsidR="00625214">
        <w:t>“</w:t>
      </w:r>
      <w:r w:rsidR="00840F22">
        <w:t>NISPOM</w:t>
      </w:r>
      <w:r w:rsidR="00625214">
        <w:t>”</w:t>
      </w:r>
      <w:r w:rsidR="00840F22">
        <w:t>),</w:t>
      </w:r>
      <w:r>
        <w:t xml:space="preserve"> DoD 5220.22-M, may have access to classified information; and</w:t>
      </w:r>
    </w:p>
    <w:p w:rsidR="00EA3CA6" w:rsidRDefault="00EA3CA6" w:rsidP="00EA3CA6">
      <w:pPr>
        <w:autoSpaceDE w:val="0"/>
        <w:autoSpaceDN w:val="0"/>
        <w:adjustRightInd w:val="0"/>
      </w:pPr>
    </w:p>
    <w:p w:rsidR="00A1150F" w:rsidRDefault="00EA3CA6" w:rsidP="00A1150F">
      <w:r>
        <w:rPr>
          <w:rFonts w:ascii="Times New Roman Bold" w:hAnsi="Times New Roman Bold"/>
          <w:b/>
          <w:caps/>
        </w:rPr>
        <w:tab/>
      </w:r>
      <w:r w:rsidR="00A1150F" w:rsidRPr="00A1150F">
        <w:rPr>
          <w:rFonts w:ascii="Times New Roman Bold" w:hAnsi="Times New Roman Bold"/>
          <w:b/>
          <w:caps/>
        </w:rPr>
        <w:t>Whereas</w:t>
      </w:r>
      <w:r w:rsidR="008E52B7">
        <w:rPr>
          <w:rFonts w:ascii="Times New Roman Bold" w:hAnsi="Times New Roman Bold"/>
          <w:b/>
          <w:caps/>
        </w:rPr>
        <w:t>,</w:t>
      </w:r>
      <w:r w:rsidR="00A1150F" w:rsidRPr="00A1150F">
        <w:t xml:space="preserve"> Contractor submitted a Certificate Pertaining to Foreign Interests (</w:t>
      </w:r>
      <w:r w:rsidR="00D74AC9">
        <w:t>“Standard Form 328” or “</w:t>
      </w:r>
      <w:r w:rsidR="00A1150F" w:rsidRPr="00A1150F">
        <w:t>SF 328</w:t>
      </w:r>
      <w:r w:rsidR="00D74AC9">
        <w:t>”</w:t>
      </w:r>
      <w:r w:rsidR="00A1150F" w:rsidRPr="00A1150F">
        <w:t xml:space="preserve">) to the Defense </w:t>
      </w:r>
      <w:r w:rsidR="00E06E89">
        <w:t xml:space="preserve">Counterintelligence and Security Agency </w:t>
      </w:r>
      <w:r w:rsidR="00152360">
        <w:t>(“D</w:t>
      </w:r>
      <w:r w:rsidR="00E06E89">
        <w:t>CSA</w:t>
      </w:r>
      <w:r w:rsidR="00152360">
        <w:t xml:space="preserve">”) </w:t>
      </w:r>
      <w:r w:rsidR="00A1150F" w:rsidRPr="00A1150F">
        <w:t xml:space="preserve">dated _____________, disclosing </w:t>
      </w:r>
      <w:r w:rsidR="007E01D0">
        <w:t xml:space="preserve">certain facts related to </w:t>
      </w:r>
      <w:r w:rsidR="00EB6953">
        <w:t>foreign ownership, control or influence</w:t>
      </w:r>
      <w:r w:rsidR="00607FD5">
        <w:t>; and</w:t>
      </w:r>
    </w:p>
    <w:p w:rsidR="00152360" w:rsidRDefault="00152360" w:rsidP="00A1150F"/>
    <w:p w:rsidR="00870BAA" w:rsidRDefault="00870BAA" w:rsidP="00A1150F">
      <w:pPr>
        <w:rPr>
          <w:bCs/>
          <w:color w:val="000000"/>
        </w:rPr>
      </w:pPr>
      <w:r>
        <w:tab/>
      </w:r>
      <w:r>
        <w:rPr>
          <w:b/>
        </w:rPr>
        <w:t xml:space="preserve">WHEREAS, </w:t>
      </w:r>
      <w:r w:rsidR="00941F5F">
        <w:rPr>
          <w:bCs/>
          <w:color w:val="000000"/>
        </w:rPr>
        <w:t>Contractor</w:t>
      </w:r>
      <w:r>
        <w:rPr>
          <w:bCs/>
          <w:color w:val="000000"/>
        </w:rPr>
        <w:t xml:space="preserve"> has </w:t>
      </w:r>
      <w:r w:rsidR="0052154D">
        <w:rPr>
          <w:bCs/>
          <w:color w:val="000000"/>
        </w:rPr>
        <w:t>[</w:t>
      </w:r>
      <w:r w:rsidR="0052154D">
        <w:rPr>
          <w:bCs/>
          <w:i/>
          <w:color w:val="000000"/>
        </w:rPr>
        <w:t>Insert type of ownership/</w:t>
      </w:r>
      <w:r w:rsidR="00FF1064">
        <w:rPr>
          <w:bCs/>
          <w:i/>
          <w:color w:val="000000"/>
        </w:rPr>
        <w:t>control/</w:t>
      </w:r>
      <w:r w:rsidR="0052154D">
        <w:rPr>
          <w:bCs/>
          <w:i/>
          <w:color w:val="000000"/>
        </w:rPr>
        <w:t>debt/etc. (passive</w:t>
      </w:r>
      <w:r w:rsidR="00FF1064">
        <w:rPr>
          <w:bCs/>
          <w:i/>
          <w:color w:val="000000"/>
        </w:rPr>
        <w:t>, if applicable</w:t>
      </w:r>
      <w:r w:rsidR="0052154D">
        <w:rPr>
          <w:bCs/>
          <w:i/>
          <w:color w:val="000000"/>
        </w:rPr>
        <w:t>)</w:t>
      </w:r>
      <w:r w:rsidR="0052154D">
        <w:rPr>
          <w:bCs/>
          <w:color w:val="000000"/>
        </w:rPr>
        <w:t>]</w:t>
      </w:r>
      <w:r w:rsidR="00290487">
        <w:rPr>
          <w:bCs/>
          <w:color w:val="000000"/>
        </w:rPr>
        <w:t xml:space="preserve"> held by</w:t>
      </w:r>
      <w:r w:rsidR="0052154D">
        <w:rPr>
          <w:bCs/>
          <w:color w:val="000000"/>
        </w:rPr>
        <w:t xml:space="preserve"> [</w:t>
      </w:r>
      <w:r w:rsidR="0052154D">
        <w:rPr>
          <w:bCs/>
          <w:i/>
          <w:color w:val="000000"/>
        </w:rPr>
        <w:t>Insert entity holding ownership/</w:t>
      </w:r>
      <w:r w:rsidR="00FF1064">
        <w:rPr>
          <w:bCs/>
          <w:i/>
          <w:color w:val="000000"/>
        </w:rPr>
        <w:t>control/</w:t>
      </w:r>
      <w:r w:rsidR="0052154D">
        <w:rPr>
          <w:bCs/>
          <w:i/>
          <w:color w:val="000000"/>
        </w:rPr>
        <w:t>debt/etc.</w:t>
      </w:r>
      <w:r w:rsidR="0052154D">
        <w:rPr>
          <w:bCs/>
          <w:color w:val="000000"/>
        </w:rPr>
        <w:t>]</w:t>
      </w:r>
      <w:r w:rsidR="00607FD5">
        <w:rPr>
          <w:bCs/>
          <w:color w:val="000000"/>
        </w:rPr>
        <w:t>; and</w:t>
      </w:r>
    </w:p>
    <w:p w:rsidR="00607FD5" w:rsidRPr="0052154D" w:rsidRDefault="00607FD5" w:rsidP="00A1150F">
      <w:pPr>
        <w:rPr>
          <w:b/>
        </w:rPr>
      </w:pPr>
    </w:p>
    <w:p w:rsidR="00152360" w:rsidRDefault="00152360" w:rsidP="00152360">
      <w:r>
        <w:rPr>
          <w:rFonts w:ascii="Times New Roman Bold" w:hAnsi="Times New Roman Bold"/>
          <w:b/>
          <w:caps/>
        </w:rPr>
        <w:tab/>
      </w:r>
      <w:r w:rsidRPr="00A1150F">
        <w:rPr>
          <w:rFonts w:ascii="Times New Roman Bold" w:hAnsi="Times New Roman Bold"/>
          <w:b/>
          <w:caps/>
        </w:rPr>
        <w:t>Whereas</w:t>
      </w:r>
      <w:r>
        <w:rPr>
          <w:rFonts w:ascii="Times New Roman Bold" w:hAnsi="Times New Roman Bold"/>
          <w:b/>
          <w:caps/>
        </w:rPr>
        <w:t>,</w:t>
      </w:r>
      <w:r w:rsidRPr="00A1150F">
        <w:t xml:space="preserve"> </w:t>
      </w:r>
      <w:r>
        <w:t xml:space="preserve">NISPOM § 2-302c describes measures to be considered by </w:t>
      </w:r>
      <w:r w:rsidR="00E06E89">
        <w:t>DCSA</w:t>
      </w:r>
      <w:r>
        <w:t xml:space="preserve"> when factors not related to ownership are present</w:t>
      </w:r>
      <w:r w:rsidR="00CE084C">
        <w:t>; and</w:t>
      </w:r>
    </w:p>
    <w:p w:rsidR="00BF171C" w:rsidRDefault="00BF171C" w:rsidP="00BF171C">
      <w:pPr>
        <w:autoSpaceDE w:val="0"/>
        <w:autoSpaceDN w:val="0"/>
        <w:adjustRightInd w:val="0"/>
        <w:spacing w:line="263" w:lineRule="atLeast"/>
        <w:rPr>
          <w:b/>
          <w:bCs/>
          <w:color w:val="000000"/>
        </w:rPr>
      </w:pPr>
    </w:p>
    <w:p w:rsidR="00CE084C" w:rsidRDefault="00CE084C" w:rsidP="00BF171C">
      <w:pPr>
        <w:autoSpaceDE w:val="0"/>
        <w:autoSpaceDN w:val="0"/>
        <w:adjustRightInd w:val="0"/>
        <w:spacing w:line="263" w:lineRule="atLeast"/>
        <w:rPr>
          <w:bCs/>
          <w:color w:val="000000"/>
        </w:rPr>
      </w:pPr>
      <w:r>
        <w:rPr>
          <w:b/>
          <w:bCs/>
          <w:color w:val="000000"/>
        </w:rPr>
        <w:tab/>
        <w:t>WHEREAS</w:t>
      </w:r>
      <w:r>
        <w:rPr>
          <w:bCs/>
          <w:color w:val="000000"/>
        </w:rPr>
        <w:t>, Contractor provides [</w:t>
      </w:r>
      <w:r>
        <w:rPr>
          <w:bCs/>
          <w:i/>
          <w:color w:val="000000"/>
        </w:rPr>
        <w:t>Insert specifics on what the Contractor does</w:t>
      </w:r>
      <w:r>
        <w:rPr>
          <w:bCs/>
          <w:color w:val="000000"/>
        </w:rPr>
        <w:t>] for the U.S. government.</w:t>
      </w:r>
    </w:p>
    <w:p w:rsidR="00CE084C" w:rsidRPr="007A212A" w:rsidRDefault="00CE084C" w:rsidP="00BF171C">
      <w:pPr>
        <w:autoSpaceDE w:val="0"/>
        <w:autoSpaceDN w:val="0"/>
        <w:adjustRightInd w:val="0"/>
        <w:spacing w:line="263" w:lineRule="atLeast"/>
        <w:rPr>
          <w:bCs/>
          <w:color w:val="000000"/>
        </w:rPr>
      </w:pPr>
    </w:p>
    <w:p w:rsidR="00EA3CA6" w:rsidRDefault="00EA3CA6" w:rsidP="00EA3CA6">
      <w:pPr>
        <w:autoSpaceDE w:val="0"/>
        <w:autoSpaceDN w:val="0"/>
        <w:adjustRightInd w:val="0"/>
      </w:pPr>
      <w:r>
        <w:rPr>
          <w:b/>
          <w:bCs/>
          <w:color w:val="000000"/>
        </w:rPr>
        <w:tab/>
      </w:r>
      <w:r w:rsidR="00853CC0">
        <w:rPr>
          <w:b/>
          <w:bCs/>
          <w:color w:val="000000"/>
        </w:rPr>
        <w:t xml:space="preserve">NOW THEREFORE, </w:t>
      </w:r>
      <w:r w:rsidR="00BF171C" w:rsidRPr="00A1150F">
        <w:rPr>
          <w:b/>
          <w:bCs/>
          <w:color w:val="000000"/>
        </w:rPr>
        <w:t xml:space="preserve">BE IT RESOLVED </w:t>
      </w:r>
      <w:r>
        <w:t xml:space="preserve">the </w:t>
      </w:r>
      <w:r w:rsidR="00362D89">
        <w:rPr>
          <w:color w:val="000000"/>
        </w:rPr>
        <w:t>[</w:t>
      </w:r>
      <w:r w:rsidR="00362D89" w:rsidRPr="00E93FEA">
        <w:rPr>
          <w:i/>
          <w:color w:val="000000"/>
        </w:rPr>
        <w:t>Board of Directors, Board of Managers, Managing Member, etc.</w:t>
      </w:r>
      <w:r w:rsidR="00362D89">
        <w:rPr>
          <w:color w:val="000000"/>
        </w:rPr>
        <w:t>]</w:t>
      </w:r>
      <w:r>
        <w:t xml:space="preserve"> of Contractor recognize </w:t>
      </w:r>
      <w:r w:rsidR="00FF1064">
        <w:t>[</w:t>
      </w:r>
      <w:r w:rsidR="008515EC">
        <w:t>their</w:t>
      </w:r>
      <w:r w:rsidR="00FF1064">
        <w:t>/his/her]</w:t>
      </w:r>
      <w:r>
        <w:t xml:space="preserve"> obligation to comply fully with the provisions of the </w:t>
      </w:r>
      <w:r w:rsidR="0052154D">
        <w:t>DD Form 441</w:t>
      </w:r>
      <w:r w:rsidR="002F7E0B">
        <w:t>,</w:t>
      </w:r>
      <w:r>
        <w:t xml:space="preserve"> the NISPOM</w:t>
      </w:r>
      <w:r w:rsidR="0052154D">
        <w:t>,</w:t>
      </w:r>
      <w:r w:rsidR="002F7E0B">
        <w:t xml:space="preserve"> and all other applicable U.S. laws</w:t>
      </w:r>
      <w:r>
        <w:t xml:space="preserve"> and</w:t>
      </w:r>
      <w:r w:rsidR="002F7E0B">
        <w:t xml:space="preserve"> regulations</w:t>
      </w:r>
      <w:r w:rsidR="007E5729">
        <w:t>, including without limitation the U.S. export control laws</w:t>
      </w:r>
      <w:r w:rsidR="008515EC">
        <w:t>.</w:t>
      </w:r>
      <w:r>
        <w:t xml:space="preserve"> </w:t>
      </w:r>
    </w:p>
    <w:p w:rsidR="00EA3CA6" w:rsidRDefault="00EA3CA6" w:rsidP="00BF171C">
      <w:pPr>
        <w:autoSpaceDE w:val="0"/>
        <w:autoSpaceDN w:val="0"/>
        <w:adjustRightInd w:val="0"/>
        <w:spacing w:line="263" w:lineRule="atLeast"/>
        <w:rPr>
          <w:color w:val="000000"/>
        </w:rPr>
      </w:pPr>
    </w:p>
    <w:p w:rsidR="00711FA5" w:rsidRDefault="00EA3CA6" w:rsidP="00BF171C">
      <w:pPr>
        <w:autoSpaceDE w:val="0"/>
        <w:autoSpaceDN w:val="0"/>
        <w:adjustRightInd w:val="0"/>
        <w:spacing w:line="263" w:lineRule="atLeast"/>
        <w:rPr>
          <w:color w:val="000000"/>
        </w:rPr>
      </w:pPr>
      <w:r>
        <w:rPr>
          <w:b/>
          <w:bCs/>
          <w:color w:val="000000"/>
        </w:rPr>
        <w:lastRenderedPageBreak/>
        <w:tab/>
      </w:r>
      <w:r w:rsidR="006F3965" w:rsidRPr="009F6186">
        <w:rPr>
          <w:b/>
          <w:bCs/>
          <w:color w:val="000000"/>
        </w:rPr>
        <w:t>BE IT FURTHER RESOLVED</w:t>
      </w:r>
      <w:r w:rsidR="00711FA5">
        <w:rPr>
          <w:color w:val="000000"/>
        </w:rPr>
        <w:t>:</w:t>
      </w:r>
    </w:p>
    <w:p w:rsidR="00711FA5" w:rsidRDefault="00711FA5" w:rsidP="00BF171C">
      <w:pPr>
        <w:autoSpaceDE w:val="0"/>
        <w:autoSpaceDN w:val="0"/>
        <w:adjustRightInd w:val="0"/>
        <w:spacing w:line="263" w:lineRule="atLeast"/>
        <w:rPr>
          <w:color w:val="000000"/>
        </w:rPr>
      </w:pPr>
    </w:p>
    <w:p w:rsidR="00BF171C" w:rsidRDefault="00711FA5" w:rsidP="00711FA5">
      <w:pPr>
        <w:autoSpaceDE w:val="0"/>
        <w:autoSpaceDN w:val="0"/>
        <w:adjustRightInd w:val="0"/>
        <w:spacing w:line="263" w:lineRule="atLeast"/>
        <w:ind w:firstLine="720"/>
        <w:rPr>
          <w:color w:val="000000"/>
        </w:rPr>
      </w:pPr>
      <w:r>
        <w:rPr>
          <w:color w:val="000000"/>
        </w:rPr>
        <w:t>1.  T</w:t>
      </w:r>
      <w:r w:rsidR="00BF171C">
        <w:rPr>
          <w:color w:val="000000"/>
        </w:rPr>
        <w:t>he identity of all foreign shareholders</w:t>
      </w:r>
      <w:r w:rsidR="00A0476E">
        <w:rPr>
          <w:color w:val="000000"/>
        </w:rPr>
        <w:t xml:space="preserve"> of</w:t>
      </w:r>
      <w:r w:rsidR="006F3965" w:rsidRPr="009F6186">
        <w:rPr>
          <w:color w:val="000000"/>
        </w:rPr>
        <w:t xml:space="preserve"> the </w:t>
      </w:r>
      <w:r w:rsidR="00A0476E">
        <w:rPr>
          <w:color w:val="000000"/>
        </w:rPr>
        <w:t xml:space="preserve">Contractor </w:t>
      </w:r>
      <w:r w:rsidR="00BF171C">
        <w:rPr>
          <w:color w:val="000000"/>
        </w:rPr>
        <w:t xml:space="preserve">and </w:t>
      </w:r>
      <w:r w:rsidR="006F3965">
        <w:rPr>
          <w:color w:val="000000"/>
        </w:rPr>
        <w:t xml:space="preserve">the corresponding </w:t>
      </w:r>
      <w:r w:rsidR="00BF171C">
        <w:rPr>
          <w:color w:val="000000"/>
        </w:rPr>
        <w:t xml:space="preserve">type and number of </w:t>
      </w:r>
      <w:r w:rsidR="006F3965">
        <w:rPr>
          <w:color w:val="000000"/>
        </w:rPr>
        <w:t>those</w:t>
      </w:r>
      <w:r w:rsidR="00BF171C">
        <w:rPr>
          <w:color w:val="000000"/>
        </w:rPr>
        <w:t xml:space="preserve"> shares </w:t>
      </w:r>
      <w:r w:rsidR="006F3965">
        <w:rPr>
          <w:color w:val="000000"/>
        </w:rPr>
        <w:t>is</w:t>
      </w:r>
      <w:r w:rsidR="000F2BE6">
        <w:rPr>
          <w:color w:val="000000"/>
        </w:rPr>
        <w:t xml:space="preserve"> attached </w:t>
      </w:r>
      <w:r w:rsidR="008F6976">
        <w:rPr>
          <w:color w:val="000000"/>
        </w:rPr>
        <w:t>hereto</w:t>
      </w:r>
      <w:r w:rsidR="000F2BE6">
        <w:rPr>
          <w:color w:val="000000"/>
        </w:rPr>
        <w:t xml:space="preserve"> as Schedule 1</w:t>
      </w:r>
      <w:r w:rsidR="006F3965">
        <w:rPr>
          <w:color w:val="000000"/>
        </w:rPr>
        <w:t xml:space="preserve"> and </w:t>
      </w:r>
      <w:r w:rsidR="00EA3CA6">
        <w:rPr>
          <w:color w:val="000000"/>
        </w:rPr>
        <w:t xml:space="preserve">hereby </w:t>
      </w:r>
      <w:r w:rsidR="006F3965">
        <w:rPr>
          <w:color w:val="000000"/>
        </w:rPr>
        <w:t>acknowledge</w:t>
      </w:r>
      <w:r w:rsidR="00C77510">
        <w:rPr>
          <w:color w:val="000000"/>
        </w:rPr>
        <w:t>d</w:t>
      </w:r>
      <w:r w:rsidR="006F3965">
        <w:rPr>
          <w:color w:val="000000"/>
        </w:rPr>
        <w:t xml:space="preserve"> by the </w:t>
      </w:r>
      <w:r w:rsidR="00362D89">
        <w:rPr>
          <w:color w:val="000000"/>
        </w:rPr>
        <w:t>[</w:t>
      </w:r>
      <w:r w:rsidR="00362D89" w:rsidRPr="00E93FEA">
        <w:rPr>
          <w:i/>
          <w:color w:val="000000"/>
        </w:rPr>
        <w:t>Board of Directors, Board of Managers, Managing Member, etc.</w:t>
      </w:r>
      <w:r w:rsidR="00362D89">
        <w:rPr>
          <w:color w:val="000000"/>
        </w:rPr>
        <w:t>]</w:t>
      </w:r>
      <w:r w:rsidR="00FE103E">
        <w:rPr>
          <w:color w:val="000000"/>
        </w:rPr>
        <w:t>; and</w:t>
      </w:r>
    </w:p>
    <w:p w:rsidR="006F3965" w:rsidRDefault="006F3965" w:rsidP="00BF171C">
      <w:pPr>
        <w:autoSpaceDE w:val="0"/>
        <w:autoSpaceDN w:val="0"/>
        <w:adjustRightInd w:val="0"/>
        <w:spacing w:line="263" w:lineRule="atLeast"/>
        <w:rPr>
          <w:color w:val="000000"/>
        </w:rPr>
      </w:pPr>
    </w:p>
    <w:p w:rsidR="00573533" w:rsidRDefault="00EA3CA6" w:rsidP="006F3965">
      <w:pPr>
        <w:autoSpaceDE w:val="0"/>
        <w:autoSpaceDN w:val="0"/>
        <w:adjustRightInd w:val="0"/>
        <w:spacing w:line="263" w:lineRule="atLeast"/>
        <w:rPr>
          <w:color w:val="000000"/>
        </w:rPr>
      </w:pPr>
      <w:r>
        <w:rPr>
          <w:b/>
          <w:bCs/>
          <w:color w:val="000000"/>
        </w:rPr>
        <w:tab/>
      </w:r>
      <w:r w:rsidR="00711FA5">
        <w:rPr>
          <w:color w:val="000000"/>
        </w:rPr>
        <w:t>2. T</w:t>
      </w:r>
      <w:r w:rsidR="006F3965" w:rsidRPr="009F6186">
        <w:rPr>
          <w:color w:val="000000"/>
        </w:rPr>
        <w:t>he ident</w:t>
      </w:r>
      <w:r w:rsidR="00A0476E" w:rsidRPr="009F6186">
        <w:rPr>
          <w:color w:val="000000"/>
        </w:rPr>
        <w:t xml:space="preserve">ity of all foreign creditors of the Contractor </w:t>
      </w:r>
      <w:r w:rsidR="006F3965" w:rsidRPr="009F6186">
        <w:rPr>
          <w:color w:val="000000"/>
        </w:rPr>
        <w:t xml:space="preserve">and the corresponding </w:t>
      </w:r>
      <w:r w:rsidR="001E46DA" w:rsidRPr="009F6186">
        <w:rPr>
          <w:color w:val="000000"/>
        </w:rPr>
        <w:t xml:space="preserve">details of </w:t>
      </w:r>
      <w:r w:rsidR="005B066B">
        <w:rPr>
          <w:color w:val="000000"/>
        </w:rPr>
        <w:t>the</w:t>
      </w:r>
      <w:r w:rsidR="005B066B" w:rsidRPr="009F6186">
        <w:rPr>
          <w:color w:val="000000"/>
        </w:rPr>
        <w:t xml:space="preserve"> </w:t>
      </w:r>
      <w:r w:rsidR="001E46DA" w:rsidRPr="009F6186">
        <w:rPr>
          <w:color w:val="000000"/>
        </w:rPr>
        <w:t>debt</w:t>
      </w:r>
      <w:r w:rsidR="005B066B">
        <w:rPr>
          <w:color w:val="000000"/>
        </w:rPr>
        <w:t xml:space="preserve"> held by those creditors</w:t>
      </w:r>
      <w:r w:rsidR="001E46DA" w:rsidRPr="009F6186">
        <w:rPr>
          <w:color w:val="000000"/>
        </w:rPr>
        <w:t xml:space="preserve">, including </w:t>
      </w:r>
      <w:r w:rsidR="00A3779A">
        <w:rPr>
          <w:color w:val="000000"/>
        </w:rPr>
        <w:t xml:space="preserve">the type of </w:t>
      </w:r>
      <w:r w:rsidR="005414B7">
        <w:rPr>
          <w:color w:val="000000"/>
        </w:rPr>
        <w:t>indebtedness</w:t>
      </w:r>
      <w:r w:rsidR="001E46DA" w:rsidRPr="009F6186">
        <w:rPr>
          <w:color w:val="000000"/>
        </w:rPr>
        <w:t xml:space="preserve">, </w:t>
      </w:r>
      <w:r w:rsidR="00A3779A">
        <w:rPr>
          <w:color w:val="000000"/>
        </w:rPr>
        <w:t xml:space="preserve">the identity of any associated administrative and collateral agents and trustees, the maturity date, and the </w:t>
      </w:r>
      <w:r w:rsidR="0021784F">
        <w:rPr>
          <w:color w:val="000000"/>
        </w:rPr>
        <w:t>outstanding p</w:t>
      </w:r>
      <w:r w:rsidR="00A3779A">
        <w:rPr>
          <w:color w:val="000000"/>
        </w:rPr>
        <w:t xml:space="preserve">rincipal amount of notes or other </w:t>
      </w:r>
      <w:r w:rsidR="005414B7">
        <w:rPr>
          <w:color w:val="000000"/>
        </w:rPr>
        <w:t xml:space="preserve">indebtedness </w:t>
      </w:r>
      <w:r w:rsidR="00A3779A">
        <w:rPr>
          <w:color w:val="000000"/>
        </w:rPr>
        <w:t>held</w:t>
      </w:r>
      <w:r w:rsidR="00A951A8">
        <w:rPr>
          <w:color w:val="000000"/>
        </w:rPr>
        <w:t xml:space="preserve"> </w:t>
      </w:r>
      <w:r w:rsidR="00A3779A">
        <w:rPr>
          <w:color w:val="000000"/>
        </w:rPr>
        <w:t>and the ratio of that amount to the equity of the Contractor is</w:t>
      </w:r>
      <w:r w:rsidR="001E46DA" w:rsidRPr="009F6186">
        <w:rPr>
          <w:color w:val="000000"/>
        </w:rPr>
        <w:t xml:space="preserve"> </w:t>
      </w:r>
      <w:r w:rsidR="006F3965" w:rsidRPr="009F6186">
        <w:rPr>
          <w:color w:val="000000"/>
        </w:rPr>
        <w:t xml:space="preserve">attached </w:t>
      </w:r>
      <w:r w:rsidR="008F6976">
        <w:rPr>
          <w:color w:val="000000"/>
        </w:rPr>
        <w:t>hereto</w:t>
      </w:r>
      <w:r w:rsidR="00036E18" w:rsidRPr="009F6186">
        <w:rPr>
          <w:color w:val="000000"/>
        </w:rPr>
        <w:t xml:space="preserve"> </w:t>
      </w:r>
      <w:r w:rsidR="006F3965" w:rsidRPr="009F6186">
        <w:rPr>
          <w:color w:val="000000"/>
        </w:rPr>
        <w:t>as Schedule 2</w:t>
      </w:r>
      <w:r w:rsidR="004B4C7B">
        <w:rPr>
          <w:color w:val="000000"/>
        </w:rPr>
        <w:t xml:space="preserve"> </w:t>
      </w:r>
      <w:r w:rsidR="006F3965" w:rsidRPr="009F6186">
        <w:rPr>
          <w:color w:val="000000"/>
        </w:rPr>
        <w:t xml:space="preserve">and </w:t>
      </w:r>
      <w:r w:rsidRPr="009F6186">
        <w:rPr>
          <w:color w:val="000000"/>
        </w:rPr>
        <w:t xml:space="preserve">hereby </w:t>
      </w:r>
      <w:r w:rsidR="006F3965" w:rsidRPr="009F6186">
        <w:rPr>
          <w:color w:val="000000"/>
        </w:rPr>
        <w:t xml:space="preserve">acknowledged by the </w:t>
      </w:r>
      <w:r w:rsidR="00362D89">
        <w:rPr>
          <w:color w:val="000000"/>
        </w:rPr>
        <w:t>[</w:t>
      </w:r>
      <w:r w:rsidR="00362D89" w:rsidRPr="00E93FEA">
        <w:rPr>
          <w:i/>
          <w:color w:val="000000"/>
        </w:rPr>
        <w:t>Board of Directors, Board of Managers, Managing Member, etc.</w:t>
      </w:r>
      <w:r w:rsidR="00362D89">
        <w:rPr>
          <w:color w:val="000000"/>
        </w:rPr>
        <w:t>]</w:t>
      </w:r>
      <w:r w:rsidR="00FE103E">
        <w:rPr>
          <w:color w:val="000000"/>
        </w:rPr>
        <w:t>; and</w:t>
      </w:r>
    </w:p>
    <w:p w:rsidR="00573533" w:rsidRDefault="00573533" w:rsidP="006F3965">
      <w:pPr>
        <w:autoSpaceDE w:val="0"/>
        <w:autoSpaceDN w:val="0"/>
        <w:adjustRightInd w:val="0"/>
        <w:spacing w:line="263" w:lineRule="atLeast"/>
        <w:rPr>
          <w:color w:val="000000"/>
        </w:rPr>
      </w:pPr>
    </w:p>
    <w:p w:rsidR="00EA3CA6" w:rsidRDefault="00EA3CA6" w:rsidP="00A5384B">
      <w:pPr>
        <w:autoSpaceDE w:val="0"/>
        <w:autoSpaceDN w:val="0"/>
        <w:adjustRightInd w:val="0"/>
      </w:pPr>
      <w:r w:rsidRPr="009F6186">
        <w:rPr>
          <w:b/>
          <w:bCs/>
          <w:color w:val="000000"/>
        </w:rPr>
        <w:tab/>
      </w:r>
      <w:r w:rsidR="00A50F5A">
        <w:rPr>
          <w:color w:val="000000"/>
        </w:rPr>
        <w:t>3. E</w:t>
      </w:r>
      <w:r w:rsidRPr="009F6186">
        <w:rPr>
          <w:color w:val="000000"/>
        </w:rPr>
        <w:t>ach of the</w:t>
      </w:r>
      <w:r w:rsidR="00C77510" w:rsidRPr="009F6186">
        <w:rPr>
          <w:color w:val="000000"/>
        </w:rPr>
        <w:t xml:space="preserve"> persons </w:t>
      </w:r>
      <w:r w:rsidRPr="009F6186">
        <w:rPr>
          <w:color w:val="000000"/>
        </w:rPr>
        <w:t>and</w:t>
      </w:r>
      <w:r w:rsidR="00C77510" w:rsidRPr="009F6186">
        <w:rPr>
          <w:color w:val="000000"/>
        </w:rPr>
        <w:t xml:space="preserve"> entities</w:t>
      </w:r>
      <w:r w:rsidRPr="009F6186">
        <w:rPr>
          <w:color w:val="000000"/>
        </w:rPr>
        <w:t xml:space="preserve"> listed in Schedule 1</w:t>
      </w:r>
      <w:r w:rsidR="009F6186" w:rsidRPr="009F6186">
        <w:rPr>
          <w:color w:val="000000"/>
        </w:rPr>
        <w:t xml:space="preserve"> </w:t>
      </w:r>
      <w:r w:rsidRPr="009F6186">
        <w:rPr>
          <w:color w:val="000000"/>
        </w:rPr>
        <w:t>and</w:t>
      </w:r>
      <w:r w:rsidR="00C77510" w:rsidRPr="009F6186">
        <w:rPr>
          <w:color w:val="000000"/>
        </w:rPr>
        <w:t xml:space="preserve"> Schedule 2 </w:t>
      </w:r>
      <w:r w:rsidR="00036E18" w:rsidRPr="009F6186">
        <w:rPr>
          <w:color w:val="000000"/>
        </w:rPr>
        <w:t xml:space="preserve">attached </w:t>
      </w:r>
      <w:r w:rsidR="002625CB">
        <w:rPr>
          <w:color w:val="000000"/>
        </w:rPr>
        <w:t>hereto</w:t>
      </w:r>
      <w:r w:rsidRPr="009F6186">
        <w:rPr>
          <w:color w:val="000000"/>
        </w:rPr>
        <w:t xml:space="preserve">, </w:t>
      </w:r>
      <w:r w:rsidR="005F469B" w:rsidRPr="009F6186">
        <w:rPr>
          <w:color w:val="000000"/>
        </w:rPr>
        <w:t>including</w:t>
      </w:r>
      <w:r w:rsidRPr="009F6186">
        <w:rPr>
          <w:color w:val="000000"/>
        </w:rPr>
        <w:t xml:space="preserve"> each of their employees, officers, directors, </w:t>
      </w:r>
      <w:r w:rsidR="0081568E">
        <w:rPr>
          <w:color w:val="000000"/>
        </w:rPr>
        <w:t xml:space="preserve">representatives </w:t>
      </w:r>
      <w:r w:rsidRPr="009F6186">
        <w:rPr>
          <w:color w:val="000000"/>
        </w:rPr>
        <w:t xml:space="preserve">and agents, </w:t>
      </w:r>
      <w:r w:rsidRPr="009F6186">
        <w:rPr>
          <w:iCs/>
          <w:color w:val="000000"/>
        </w:rPr>
        <w:t>shall</w:t>
      </w:r>
      <w:r w:rsidR="005F469B" w:rsidRPr="009F6186">
        <w:rPr>
          <w:color w:val="000000"/>
        </w:rPr>
        <w:t xml:space="preserve"> not require, </w:t>
      </w:r>
      <w:r w:rsidR="007D1CFF" w:rsidRPr="009F6186">
        <w:rPr>
          <w:color w:val="000000"/>
        </w:rPr>
        <w:t>shall not have</w:t>
      </w:r>
      <w:r w:rsidRPr="009F6186">
        <w:rPr>
          <w:color w:val="000000"/>
        </w:rPr>
        <w:t xml:space="preserve">, and </w:t>
      </w:r>
      <w:r w:rsidR="00B047AB">
        <w:rPr>
          <w:color w:val="000000"/>
        </w:rPr>
        <w:t>shall</w:t>
      </w:r>
      <w:r w:rsidRPr="009F6186">
        <w:rPr>
          <w:color w:val="000000"/>
        </w:rPr>
        <w:t xml:space="preserve"> be effectively</w:t>
      </w:r>
      <w:r w:rsidR="006868B9" w:rsidRPr="009F6186">
        <w:rPr>
          <w:color w:val="000000"/>
        </w:rPr>
        <w:t xml:space="preserve"> excluded </w:t>
      </w:r>
      <w:r w:rsidRPr="009F6186">
        <w:rPr>
          <w:color w:val="000000"/>
        </w:rPr>
        <w:t>from unauthorized</w:t>
      </w:r>
      <w:r w:rsidR="007D1CFF" w:rsidRPr="009F6186">
        <w:rPr>
          <w:color w:val="000000"/>
        </w:rPr>
        <w:t xml:space="preserve"> access to </w:t>
      </w:r>
      <w:r w:rsidR="005F469B" w:rsidRPr="009F6186">
        <w:rPr>
          <w:color w:val="000000"/>
        </w:rPr>
        <w:t xml:space="preserve">all </w:t>
      </w:r>
      <w:r w:rsidR="007D1CFF" w:rsidRPr="009F6186">
        <w:rPr>
          <w:color w:val="000000"/>
        </w:rPr>
        <w:t>classified</w:t>
      </w:r>
      <w:r w:rsidR="005F469B" w:rsidRPr="009F6186">
        <w:rPr>
          <w:color w:val="000000"/>
        </w:rPr>
        <w:t xml:space="preserve"> and export controlled </w:t>
      </w:r>
      <w:r w:rsidR="00036E18" w:rsidRPr="009F6186">
        <w:rPr>
          <w:color w:val="000000"/>
        </w:rPr>
        <w:t>i</w:t>
      </w:r>
      <w:r w:rsidR="007D1CFF" w:rsidRPr="009F6186">
        <w:rPr>
          <w:color w:val="000000"/>
        </w:rPr>
        <w:t>nformation</w:t>
      </w:r>
      <w:r w:rsidR="005F469B" w:rsidRPr="009F6186">
        <w:rPr>
          <w:color w:val="000000"/>
        </w:rPr>
        <w:t xml:space="preserve"> entrusted to or held </w:t>
      </w:r>
      <w:r w:rsidR="007D1CFF" w:rsidRPr="009F6186">
        <w:rPr>
          <w:color w:val="000000"/>
        </w:rPr>
        <w:t>in the custody of</w:t>
      </w:r>
      <w:r w:rsidRPr="009F6186">
        <w:rPr>
          <w:color w:val="000000"/>
        </w:rPr>
        <w:t xml:space="preserve"> Contractor</w:t>
      </w:r>
      <w:r w:rsidR="00B047AB">
        <w:rPr>
          <w:color w:val="000000"/>
        </w:rPr>
        <w:t>,</w:t>
      </w:r>
      <w:r w:rsidR="005F469B" w:rsidRPr="009F6186">
        <w:rPr>
          <w:color w:val="000000"/>
        </w:rPr>
        <w:t xml:space="preserve"> and neither shall such persons and entities, including each of their employees, officers, directors, </w:t>
      </w:r>
      <w:r w:rsidR="0081568E">
        <w:rPr>
          <w:color w:val="000000"/>
        </w:rPr>
        <w:t xml:space="preserve">representatives </w:t>
      </w:r>
      <w:r w:rsidR="005F469B" w:rsidRPr="009F6186">
        <w:rPr>
          <w:color w:val="000000"/>
        </w:rPr>
        <w:t xml:space="preserve">and agents, </w:t>
      </w:r>
      <w:r w:rsidRPr="009F6186">
        <w:t xml:space="preserve">be permitted to occupy any positions that would enable them to </w:t>
      </w:r>
      <w:r w:rsidR="00FE02A0">
        <w:t xml:space="preserve">adversely </w:t>
      </w:r>
      <w:r w:rsidR="007E5729">
        <w:t>affect</w:t>
      </w:r>
      <w:r w:rsidRPr="009F6186">
        <w:t xml:space="preserve"> th</w:t>
      </w:r>
      <w:r w:rsidR="005F469B" w:rsidRPr="009F6186">
        <w:t xml:space="preserve">e policies and practices of Contractor </w:t>
      </w:r>
      <w:r w:rsidRPr="009F6186">
        <w:t>in its performance on</w:t>
      </w:r>
      <w:r w:rsidR="005F469B" w:rsidRPr="009F6186">
        <w:t xml:space="preserve"> </w:t>
      </w:r>
      <w:r w:rsidRPr="009F6186">
        <w:t>classified contracts.</w:t>
      </w:r>
    </w:p>
    <w:p w:rsidR="00D82B70" w:rsidRDefault="00D82B70" w:rsidP="00EA3CA6">
      <w:pPr>
        <w:autoSpaceDE w:val="0"/>
        <w:autoSpaceDN w:val="0"/>
        <w:adjustRightInd w:val="0"/>
      </w:pPr>
    </w:p>
    <w:p w:rsidR="00607FD5" w:rsidRDefault="00607FD5" w:rsidP="001D6718">
      <w:pPr>
        <w:autoSpaceDE w:val="0"/>
        <w:autoSpaceDN w:val="0"/>
        <w:adjustRightInd w:val="0"/>
      </w:pPr>
      <w:r>
        <w:tab/>
      </w:r>
      <w:r>
        <w:rPr>
          <w:b/>
        </w:rPr>
        <w:t>BE IT FURTHER RESOLVED</w:t>
      </w:r>
      <w:r>
        <w:t>:</w:t>
      </w:r>
    </w:p>
    <w:p w:rsidR="00607FD5" w:rsidRDefault="00607FD5" w:rsidP="001D6718">
      <w:pPr>
        <w:autoSpaceDE w:val="0"/>
        <w:autoSpaceDN w:val="0"/>
        <w:adjustRightInd w:val="0"/>
      </w:pPr>
    </w:p>
    <w:p w:rsidR="00941F5F" w:rsidRDefault="00607FD5" w:rsidP="007A212A">
      <w:pPr>
        <w:numPr>
          <w:ilvl w:val="0"/>
          <w:numId w:val="3"/>
        </w:numPr>
        <w:tabs>
          <w:tab w:val="left" w:pos="990"/>
        </w:tabs>
        <w:autoSpaceDE w:val="0"/>
        <w:autoSpaceDN w:val="0"/>
        <w:adjustRightInd w:val="0"/>
        <w:ind w:left="0" w:firstLine="720"/>
      </w:pPr>
      <w:r>
        <w:t>The Contractor’s Senior Management Official</w:t>
      </w:r>
      <w:r w:rsidR="004E2E3E">
        <w:t xml:space="preserve"> (</w:t>
      </w:r>
      <w:r w:rsidR="001C2340">
        <w:t>“</w:t>
      </w:r>
      <w:r w:rsidR="004E2E3E">
        <w:t>SMO</w:t>
      </w:r>
      <w:r w:rsidR="001C2340">
        <w:t>”</w:t>
      </w:r>
      <w:r w:rsidR="004E2E3E">
        <w:t xml:space="preserve">) or highest level governing body, in consultation with the </w:t>
      </w:r>
      <w:r>
        <w:t>Facility Security Officer</w:t>
      </w:r>
      <w:r w:rsidR="004E2E3E">
        <w:t xml:space="preserve"> (</w:t>
      </w:r>
      <w:r w:rsidR="001C2340">
        <w:t>“</w:t>
      </w:r>
      <w:r w:rsidR="004E2E3E">
        <w:t>FSO</w:t>
      </w:r>
      <w:r w:rsidR="001C2340">
        <w:t>”</w:t>
      </w:r>
      <w:bookmarkStart w:id="0" w:name="_GoBack"/>
      <w:bookmarkEnd w:id="0"/>
      <w:r w:rsidR="004E2E3E">
        <w:t xml:space="preserve">), </w:t>
      </w:r>
      <w:r>
        <w:t>will ensure that the Contractor maintains policies and practices that ensure the safeguarding of classified information and the performance of classified contracts and programs for the Government Contracting Activities is in accordance with: (</w:t>
      </w:r>
      <w:r w:rsidR="0052154D">
        <w:t>i) the DD Form 441; (ii) these R</w:t>
      </w:r>
      <w:r>
        <w:t xml:space="preserve">esolutions; (iii) U.S. Government contract provisions regarding security; </w:t>
      </w:r>
      <w:r w:rsidR="004E2E3E">
        <w:t xml:space="preserve">and </w:t>
      </w:r>
      <w:r>
        <w:t>(iv) the NISPOM; and</w:t>
      </w:r>
    </w:p>
    <w:p w:rsidR="00CE084C" w:rsidRDefault="00CE084C" w:rsidP="007A212A">
      <w:pPr>
        <w:tabs>
          <w:tab w:val="left" w:pos="990"/>
        </w:tabs>
        <w:autoSpaceDE w:val="0"/>
        <w:autoSpaceDN w:val="0"/>
        <w:adjustRightInd w:val="0"/>
        <w:ind w:left="720"/>
      </w:pPr>
    </w:p>
    <w:p w:rsidR="00CE084C" w:rsidRDefault="00CE084C" w:rsidP="007A212A">
      <w:pPr>
        <w:numPr>
          <w:ilvl w:val="0"/>
          <w:numId w:val="3"/>
        </w:numPr>
        <w:tabs>
          <w:tab w:val="left" w:pos="990"/>
        </w:tabs>
        <w:autoSpaceDE w:val="0"/>
        <w:autoSpaceDN w:val="0"/>
        <w:adjustRightInd w:val="0"/>
        <w:ind w:left="0" w:firstLine="720"/>
      </w:pPr>
      <w:r>
        <w:t xml:space="preserve">Upon taking office, the </w:t>
      </w:r>
      <w:r w:rsidR="004E2E3E">
        <w:t xml:space="preserve">SMO </w:t>
      </w:r>
      <w:r>
        <w:t xml:space="preserve">shall be briefed by a </w:t>
      </w:r>
      <w:r w:rsidR="00E06E89">
        <w:t>DCSA</w:t>
      </w:r>
      <w:r>
        <w:t xml:space="preserve"> representative on their responsibilities under the DoD DD Form 441 or its successor form, these Resolutions, other U.S. Government contract provisions regarding security, U.S. export control laws and regulations, and the NISPOM; and</w:t>
      </w:r>
    </w:p>
    <w:p w:rsidR="00941F5F" w:rsidRDefault="00941F5F" w:rsidP="007A212A">
      <w:pPr>
        <w:tabs>
          <w:tab w:val="left" w:pos="990"/>
        </w:tabs>
        <w:autoSpaceDE w:val="0"/>
        <w:autoSpaceDN w:val="0"/>
        <w:adjustRightInd w:val="0"/>
        <w:ind w:left="720"/>
      </w:pPr>
    </w:p>
    <w:p w:rsidR="00941F5F" w:rsidRDefault="00607FD5" w:rsidP="007A212A">
      <w:pPr>
        <w:numPr>
          <w:ilvl w:val="0"/>
          <w:numId w:val="3"/>
        </w:numPr>
        <w:tabs>
          <w:tab w:val="left" w:pos="990"/>
        </w:tabs>
        <w:autoSpaceDE w:val="0"/>
        <w:autoSpaceDN w:val="0"/>
        <w:adjustRightInd w:val="0"/>
        <w:ind w:left="0" w:firstLine="720"/>
      </w:pPr>
      <w:r>
        <w:t xml:space="preserve">The </w:t>
      </w:r>
      <w:r w:rsidR="004E2E3E">
        <w:t>SMO or highest level governing body, in consultation with the FSO,</w:t>
      </w:r>
      <w:r>
        <w:t xml:space="preserve"> will be responsible f</w:t>
      </w:r>
      <w:r w:rsidR="00F55501">
        <w:t>or the implementation of these R</w:t>
      </w:r>
      <w:r>
        <w:t>esolutions within the Contractor, including the exercise of appropriate oversight and monitoring of Contractor operations to ensure that the protective measures contained in t</w:t>
      </w:r>
      <w:r w:rsidR="00F55501">
        <w:t>hese R</w:t>
      </w:r>
      <w:r>
        <w:t xml:space="preserve">esolutions are implemented effectively and maintained throughout the duration </w:t>
      </w:r>
      <w:r w:rsidR="00F55501">
        <w:t>of these R</w:t>
      </w:r>
      <w:r>
        <w:t>esolutions</w:t>
      </w:r>
      <w:r w:rsidR="00941F5F">
        <w:t>; and</w:t>
      </w:r>
    </w:p>
    <w:p w:rsidR="00941F5F" w:rsidRDefault="00941F5F" w:rsidP="007A212A">
      <w:pPr>
        <w:pStyle w:val="ListParagraph"/>
      </w:pPr>
    </w:p>
    <w:p w:rsidR="00941F5F" w:rsidRDefault="00941F5F" w:rsidP="007A212A">
      <w:pPr>
        <w:numPr>
          <w:ilvl w:val="0"/>
          <w:numId w:val="3"/>
        </w:numPr>
        <w:tabs>
          <w:tab w:val="left" w:pos="720"/>
          <w:tab w:val="left" w:pos="990"/>
        </w:tabs>
        <w:autoSpaceDE w:val="0"/>
        <w:autoSpaceDN w:val="0"/>
        <w:adjustRightInd w:val="0"/>
        <w:ind w:left="0" w:firstLine="720"/>
      </w:pPr>
      <w:r>
        <w:t xml:space="preserve">The </w:t>
      </w:r>
      <w:r w:rsidR="004E2E3E">
        <w:t>SMO or highest level governing body</w:t>
      </w:r>
      <w:r>
        <w:t xml:space="preserve"> will cause </w:t>
      </w:r>
      <w:r w:rsidR="00F55501">
        <w:t xml:space="preserve">all </w:t>
      </w:r>
      <w:r>
        <w:t>the Contractor’s employees, as appropriate, to be briefed on these procedures.</w:t>
      </w:r>
    </w:p>
    <w:p w:rsidR="00941F5F" w:rsidRDefault="00941F5F" w:rsidP="007A212A">
      <w:pPr>
        <w:pStyle w:val="ListParagraph"/>
      </w:pPr>
    </w:p>
    <w:p w:rsidR="00941F5F" w:rsidRDefault="00941F5F" w:rsidP="007A212A">
      <w:pPr>
        <w:tabs>
          <w:tab w:val="left" w:pos="720"/>
          <w:tab w:val="left" w:pos="990"/>
        </w:tabs>
        <w:autoSpaceDE w:val="0"/>
        <w:autoSpaceDN w:val="0"/>
        <w:adjustRightInd w:val="0"/>
      </w:pPr>
      <w:r>
        <w:tab/>
      </w:r>
      <w:r>
        <w:rPr>
          <w:b/>
        </w:rPr>
        <w:t>BE IT FURTHER RESOLVED</w:t>
      </w:r>
      <w:r>
        <w:t>:</w:t>
      </w:r>
    </w:p>
    <w:p w:rsidR="00941F5F" w:rsidRPr="00941F5F" w:rsidRDefault="00941F5F" w:rsidP="007A212A">
      <w:pPr>
        <w:tabs>
          <w:tab w:val="left" w:pos="720"/>
          <w:tab w:val="left" w:pos="990"/>
        </w:tabs>
        <w:autoSpaceDE w:val="0"/>
        <w:autoSpaceDN w:val="0"/>
        <w:adjustRightInd w:val="0"/>
      </w:pPr>
    </w:p>
    <w:p w:rsidR="005F469B" w:rsidRDefault="007E6609" w:rsidP="001D6718">
      <w:pPr>
        <w:autoSpaceDE w:val="0"/>
        <w:autoSpaceDN w:val="0"/>
        <w:adjustRightInd w:val="0"/>
      </w:pPr>
      <w:r>
        <w:tab/>
        <w:t>1.  A</w:t>
      </w:r>
      <w:r w:rsidR="001D6718">
        <w:t xml:space="preserve"> copy of th</w:t>
      </w:r>
      <w:r w:rsidR="009D2A8D">
        <w:t>e</w:t>
      </w:r>
      <w:r w:rsidR="001D6718">
        <w:t>s</w:t>
      </w:r>
      <w:r w:rsidR="009D2A8D">
        <w:t>e</w:t>
      </w:r>
      <w:r w:rsidR="001D6718">
        <w:t xml:space="preserve"> </w:t>
      </w:r>
      <w:r w:rsidR="0052154D">
        <w:t>R</w:t>
      </w:r>
      <w:r w:rsidR="001D6718">
        <w:t>esolution</w:t>
      </w:r>
      <w:r w:rsidR="009D2A8D">
        <w:t>s</w:t>
      </w:r>
      <w:r w:rsidR="001D6718">
        <w:t xml:space="preserve"> </w:t>
      </w:r>
      <w:r w:rsidR="00A77A95">
        <w:t>shall</w:t>
      </w:r>
      <w:r w:rsidR="001D6718">
        <w:t xml:space="preserve"> be provided to all present </w:t>
      </w:r>
      <w:r w:rsidR="00840F22">
        <w:t xml:space="preserve">and </w:t>
      </w:r>
      <w:r w:rsidR="001D6718">
        <w:t>future board</w:t>
      </w:r>
      <w:r w:rsidR="00EA3CA6">
        <w:t xml:space="preserve"> </w:t>
      </w:r>
      <w:r w:rsidR="001D6718">
        <w:t xml:space="preserve">members and principal officers </w:t>
      </w:r>
      <w:r w:rsidR="00DE4A0B">
        <w:t xml:space="preserve">at least once per year </w:t>
      </w:r>
      <w:r w:rsidR="001D6718">
        <w:t>and the substance be</w:t>
      </w:r>
      <w:r w:rsidR="00EA3CA6">
        <w:t xml:space="preserve"> </w:t>
      </w:r>
      <w:r w:rsidR="001D6718">
        <w:t xml:space="preserve">brought to the attention of all </w:t>
      </w:r>
      <w:r w:rsidR="0052154D">
        <w:t xml:space="preserve">appropriate </w:t>
      </w:r>
      <w:r w:rsidR="001D6718">
        <w:t xml:space="preserve">employees </w:t>
      </w:r>
      <w:r w:rsidR="00DE4A0B">
        <w:t xml:space="preserve">at least once per year </w:t>
      </w:r>
      <w:r w:rsidR="001D6718">
        <w:t>by publication in a written</w:t>
      </w:r>
      <w:r w:rsidR="00EA3CA6">
        <w:t xml:space="preserve"> </w:t>
      </w:r>
      <w:r w:rsidR="005F469B">
        <w:t>s</w:t>
      </w:r>
      <w:r w:rsidR="001D6718">
        <w:t xml:space="preserve">ecurity </w:t>
      </w:r>
      <w:r w:rsidR="005F469B">
        <w:t>p</w:t>
      </w:r>
      <w:r w:rsidR="001D6718">
        <w:t>r</w:t>
      </w:r>
      <w:r w:rsidR="005F469B">
        <w:t>ocedure or equivalent document</w:t>
      </w:r>
      <w:r w:rsidR="00135CBF">
        <w:t>.</w:t>
      </w:r>
      <w:r w:rsidR="00E46918">
        <w:t xml:space="preserve"> </w:t>
      </w:r>
      <w:r w:rsidR="00135CBF">
        <w:t xml:space="preserve"> A</w:t>
      </w:r>
      <w:r w:rsidR="00E46918">
        <w:t xml:space="preserve"> report shall be made in the Contractor’s corporate records </w:t>
      </w:r>
      <w:r w:rsidR="00840F22">
        <w:t xml:space="preserve">regarding </w:t>
      </w:r>
      <w:r w:rsidR="00E46918">
        <w:t>the completion of this distribution</w:t>
      </w:r>
      <w:r w:rsidR="001E46DA">
        <w:t xml:space="preserve"> in accordance with NISPOM requirements</w:t>
      </w:r>
      <w:r w:rsidR="00FE103E">
        <w:t>; and</w:t>
      </w:r>
    </w:p>
    <w:p w:rsidR="00E46918" w:rsidRDefault="00E46918" w:rsidP="001D6718">
      <w:pPr>
        <w:autoSpaceDE w:val="0"/>
        <w:autoSpaceDN w:val="0"/>
        <w:adjustRightInd w:val="0"/>
      </w:pPr>
    </w:p>
    <w:p w:rsidR="00404DC0" w:rsidRDefault="005F469B" w:rsidP="001D6718">
      <w:pPr>
        <w:autoSpaceDE w:val="0"/>
        <w:autoSpaceDN w:val="0"/>
        <w:adjustRightInd w:val="0"/>
      </w:pPr>
      <w:r>
        <w:rPr>
          <w:b/>
          <w:color w:val="000000"/>
        </w:rPr>
        <w:tab/>
      </w:r>
      <w:r w:rsidR="007E6609" w:rsidRPr="007E6609">
        <w:rPr>
          <w:bCs/>
          <w:color w:val="000000"/>
        </w:rPr>
        <w:t xml:space="preserve">2.  </w:t>
      </w:r>
      <w:r w:rsidR="001D6718">
        <w:t xml:space="preserve"> </w:t>
      </w:r>
      <w:r w:rsidR="007E6609">
        <w:t>A</w:t>
      </w:r>
      <w:r w:rsidR="001D6718">
        <w:t>n annual certificat</w:t>
      </w:r>
      <w:r>
        <w:t>e</w:t>
      </w:r>
      <w:r w:rsidR="001D6718">
        <w:t xml:space="preserve"> </w:t>
      </w:r>
      <w:r w:rsidR="00A77A95">
        <w:t>shall</w:t>
      </w:r>
      <w:r w:rsidR="001D6718">
        <w:t xml:space="preserve"> </w:t>
      </w:r>
      <w:r w:rsidR="00821425">
        <w:t xml:space="preserve">be provided </w:t>
      </w:r>
      <w:r>
        <w:t xml:space="preserve">to </w:t>
      </w:r>
      <w:r w:rsidR="00E06E89">
        <w:t>DCSA</w:t>
      </w:r>
      <w:r>
        <w:t xml:space="preserve"> that </w:t>
      </w:r>
      <w:r w:rsidR="00FE7CF5">
        <w:t>th</w:t>
      </w:r>
      <w:r w:rsidR="00412646">
        <w:t>e</w:t>
      </w:r>
      <w:r w:rsidR="00FE7CF5">
        <w:t>s</w:t>
      </w:r>
      <w:r w:rsidR="00412646">
        <w:t>e</w:t>
      </w:r>
      <w:r w:rsidR="00FE7CF5">
        <w:t xml:space="preserve"> </w:t>
      </w:r>
      <w:r w:rsidR="0052154D">
        <w:t>R</w:t>
      </w:r>
      <w:r w:rsidR="00FE7CF5">
        <w:t>esolution</w:t>
      </w:r>
      <w:r w:rsidR="00412646">
        <w:t>s</w:t>
      </w:r>
      <w:r w:rsidR="001D6718">
        <w:t xml:space="preserve"> </w:t>
      </w:r>
      <w:r>
        <w:t xml:space="preserve">and all </w:t>
      </w:r>
      <w:r w:rsidR="00840F22">
        <w:t xml:space="preserve">attached </w:t>
      </w:r>
      <w:r>
        <w:t xml:space="preserve">schedules hereto are true and correct </w:t>
      </w:r>
      <w:r w:rsidR="00BD79F7">
        <w:t xml:space="preserve">as of </w:t>
      </w:r>
      <w:r>
        <w:t xml:space="preserve">the date of </w:t>
      </w:r>
      <w:r w:rsidR="007B1F0D">
        <w:t xml:space="preserve">each respective </w:t>
      </w:r>
      <w:r>
        <w:t>certification</w:t>
      </w:r>
      <w:r w:rsidR="00EA708F">
        <w:t>.</w:t>
      </w:r>
    </w:p>
    <w:p w:rsidR="00404DC0" w:rsidRDefault="00404DC0" w:rsidP="001D6718">
      <w:pPr>
        <w:autoSpaceDE w:val="0"/>
        <w:autoSpaceDN w:val="0"/>
        <w:adjustRightInd w:val="0"/>
      </w:pPr>
    </w:p>
    <w:p w:rsidR="001D6718" w:rsidRDefault="00404DC0" w:rsidP="007A212A">
      <w:pPr>
        <w:autoSpaceDE w:val="0"/>
        <w:autoSpaceDN w:val="0"/>
        <w:adjustRightInd w:val="0"/>
        <w:ind w:firstLine="720"/>
      </w:pPr>
      <w:r>
        <w:rPr>
          <w:b/>
        </w:rPr>
        <w:t xml:space="preserve">BE IT FURTHER RESOLVED </w:t>
      </w:r>
      <w:r>
        <w:t xml:space="preserve">the </w:t>
      </w:r>
      <w:r w:rsidR="00362D89">
        <w:rPr>
          <w:color w:val="000000"/>
        </w:rPr>
        <w:t>[</w:t>
      </w:r>
      <w:r w:rsidR="00362D89" w:rsidRPr="00E93FEA">
        <w:rPr>
          <w:i/>
          <w:color w:val="000000"/>
        </w:rPr>
        <w:t>Board of Directors, Board of Managers, Managing Member, etc.</w:t>
      </w:r>
      <w:r w:rsidR="00362D89">
        <w:rPr>
          <w:color w:val="000000"/>
        </w:rPr>
        <w:t>]</w:t>
      </w:r>
      <w:r>
        <w:t xml:space="preserve"> of the Contractor hereby acknowledge that</w:t>
      </w:r>
      <w:r w:rsidR="001D6718">
        <w:t xml:space="preserve"> the facility security clearance</w:t>
      </w:r>
      <w:r w:rsidR="00EA3CA6">
        <w:t xml:space="preserve"> </w:t>
      </w:r>
      <w:r w:rsidR="00412646">
        <w:t xml:space="preserve">of the Contractor </w:t>
      </w:r>
      <w:r w:rsidR="001D6718">
        <w:t xml:space="preserve">shall be subject to </w:t>
      </w:r>
      <w:r w:rsidR="00412646">
        <w:t>invalidation and/or</w:t>
      </w:r>
      <w:r w:rsidR="001D6718">
        <w:t xml:space="preserve"> revocation by </w:t>
      </w:r>
      <w:r w:rsidR="00E06E89">
        <w:t>DCSA</w:t>
      </w:r>
      <w:r w:rsidR="001D6718">
        <w:t xml:space="preserve"> </w:t>
      </w:r>
      <w:r w:rsidR="004E402C">
        <w:t>at its discretion</w:t>
      </w:r>
      <w:r w:rsidR="001D6718">
        <w:t xml:space="preserve"> if the provisions </w:t>
      </w:r>
      <w:r>
        <w:t>herein</w:t>
      </w:r>
      <w:r w:rsidR="001D6718">
        <w:t xml:space="preserve"> are not met and maintained</w:t>
      </w:r>
      <w:r w:rsidR="00FE7CF5">
        <w:t xml:space="preserve"> by Contractor</w:t>
      </w:r>
      <w:r w:rsidR="001D6718">
        <w:t>.</w:t>
      </w:r>
    </w:p>
    <w:p w:rsidR="00EA3CA6" w:rsidRDefault="00EA3CA6" w:rsidP="001D6718">
      <w:pPr>
        <w:autoSpaceDE w:val="0"/>
        <w:autoSpaceDN w:val="0"/>
        <w:adjustRightInd w:val="0"/>
      </w:pPr>
    </w:p>
    <w:p w:rsidR="00DC590F" w:rsidRPr="00DC590F" w:rsidRDefault="00EA3CA6" w:rsidP="00FC095C">
      <w:pPr>
        <w:keepNext/>
        <w:keepLines/>
        <w:autoSpaceDE w:val="0"/>
        <w:autoSpaceDN w:val="0"/>
        <w:adjustRightInd w:val="0"/>
        <w:spacing w:line="260" w:lineRule="atLeast"/>
        <w:ind w:firstLine="720"/>
      </w:pPr>
      <w:r w:rsidRPr="00A1150F">
        <w:rPr>
          <w:b/>
          <w:bCs/>
          <w:color w:val="000000"/>
        </w:rPr>
        <w:t xml:space="preserve">IN WITNESS WHEREOF I </w:t>
      </w:r>
      <w:r w:rsidRPr="00A1150F">
        <w:rPr>
          <w:color w:val="000000"/>
        </w:rPr>
        <w:t xml:space="preserve">have hereunto set my hand and affixed the seal of </w:t>
      </w:r>
      <w:r w:rsidRPr="009F6186">
        <w:rPr>
          <w:iCs/>
          <w:color w:val="000000"/>
        </w:rPr>
        <w:t>Contractor</w:t>
      </w:r>
      <w:r>
        <w:rPr>
          <w:i/>
          <w:iCs/>
          <w:color w:val="000000"/>
        </w:rPr>
        <w:t xml:space="preserve"> </w:t>
      </w:r>
      <w:r w:rsidRPr="00A1150F">
        <w:rPr>
          <w:color w:val="000000"/>
        </w:rPr>
        <w:t>this</w:t>
      </w:r>
      <w:r w:rsidR="00DC590F" w:rsidRPr="00DC590F">
        <w:rPr>
          <w:u w:val="single"/>
        </w:rPr>
        <w:tab/>
      </w:r>
      <w:r w:rsidR="00DC590F" w:rsidRPr="00DC590F">
        <w:rPr>
          <w:u w:val="single"/>
        </w:rPr>
        <w:tab/>
      </w:r>
      <w:r w:rsidR="00DC590F" w:rsidRPr="00DC590F">
        <w:t xml:space="preserve"> day of </w:t>
      </w:r>
      <w:r w:rsidR="00DC590F" w:rsidRPr="00DC590F">
        <w:rPr>
          <w:u w:val="single"/>
        </w:rPr>
        <w:tab/>
      </w:r>
      <w:r w:rsidR="00DC590F" w:rsidRPr="00DC590F">
        <w:rPr>
          <w:u w:val="single"/>
        </w:rPr>
        <w:tab/>
      </w:r>
      <w:proofErr w:type="gramStart"/>
      <w:r w:rsidR="00DC590F" w:rsidRPr="00DC590F">
        <w:rPr>
          <w:u w:val="single"/>
        </w:rPr>
        <w:tab/>
      </w:r>
      <w:r w:rsidR="00DC590F" w:rsidRPr="00DC590F">
        <w:t xml:space="preserve">, </w:t>
      </w:r>
      <w:r w:rsidR="00DC590F" w:rsidRPr="00DC590F">
        <w:rPr>
          <w:u w:val="single"/>
        </w:rPr>
        <w:tab/>
      </w:r>
      <w:r w:rsidR="00DC590F" w:rsidRPr="00DC590F">
        <w:rPr>
          <w:u w:val="single"/>
        </w:rPr>
        <w:tab/>
      </w:r>
      <w:r w:rsidR="00DC590F" w:rsidRPr="00DC590F">
        <w:t>.</w:t>
      </w:r>
      <w:proofErr w:type="gramEnd"/>
    </w:p>
    <w:p w:rsidR="00FC095C" w:rsidRDefault="00FC095C" w:rsidP="00DC590F">
      <w:pPr>
        <w:pStyle w:val="Default"/>
        <w:keepNext/>
        <w:keepLines/>
        <w:ind w:left="5040"/>
        <w:rPr>
          <w:rFonts w:ascii="Times New Roman" w:hAnsi="Times New Roman" w:cs="Times New Roman"/>
          <w:color w:val="auto"/>
          <w:u w:val="single"/>
        </w:rPr>
      </w:pPr>
    </w:p>
    <w:p w:rsidR="00FC095C" w:rsidRDefault="00FC095C" w:rsidP="00DC590F">
      <w:pPr>
        <w:pStyle w:val="Default"/>
        <w:keepNext/>
        <w:keepLines/>
        <w:ind w:left="5040"/>
        <w:rPr>
          <w:rFonts w:ascii="Times New Roman" w:hAnsi="Times New Roman" w:cs="Times New Roman"/>
          <w:color w:val="auto"/>
          <w:u w:val="single"/>
        </w:rPr>
      </w:pPr>
    </w:p>
    <w:p w:rsidR="00DC590F" w:rsidRPr="00DC590F" w:rsidRDefault="00DC590F" w:rsidP="00DC590F">
      <w:pPr>
        <w:pStyle w:val="Default"/>
        <w:keepNext/>
        <w:keepLines/>
        <w:ind w:left="5040"/>
        <w:rPr>
          <w:rFonts w:ascii="Times New Roman" w:hAnsi="Times New Roman" w:cs="Times New Roman"/>
          <w:color w:val="auto"/>
          <w:u w:val="single"/>
        </w:rPr>
      </w:pPr>
      <w:r w:rsidRPr="00DC590F">
        <w:rPr>
          <w:rFonts w:ascii="Times New Roman" w:hAnsi="Times New Roman" w:cs="Times New Roman"/>
          <w:color w:val="auto"/>
          <w:u w:val="single"/>
        </w:rPr>
        <w:tab/>
      </w:r>
      <w:r w:rsidRPr="00DC590F">
        <w:rPr>
          <w:rFonts w:ascii="Times New Roman" w:hAnsi="Times New Roman" w:cs="Times New Roman"/>
          <w:color w:val="auto"/>
          <w:u w:val="single"/>
        </w:rPr>
        <w:tab/>
      </w:r>
      <w:r w:rsidRPr="00DC590F">
        <w:rPr>
          <w:rFonts w:ascii="Times New Roman" w:hAnsi="Times New Roman" w:cs="Times New Roman"/>
          <w:color w:val="auto"/>
          <w:u w:val="single"/>
        </w:rPr>
        <w:tab/>
      </w:r>
      <w:r w:rsidRPr="00DC590F">
        <w:rPr>
          <w:rFonts w:ascii="Times New Roman" w:hAnsi="Times New Roman" w:cs="Times New Roman"/>
          <w:color w:val="auto"/>
          <w:u w:val="single"/>
        </w:rPr>
        <w:tab/>
      </w:r>
      <w:r w:rsidRPr="00DC590F">
        <w:rPr>
          <w:rFonts w:ascii="Times New Roman" w:hAnsi="Times New Roman" w:cs="Times New Roman"/>
          <w:color w:val="auto"/>
          <w:u w:val="single"/>
        </w:rPr>
        <w:tab/>
      </w:r>
    </w:p>
    <w:p w:rsidR="00DC590F" w:rsidRPr="00DC590F" w:rsidRDefault="00DC590F" w:rsidP="00DC590F">
      <w:pPr>
        <w:pStyle w:val="Default"/>
        <w:keepNext/>
        <w:keepLines/>
        <w:ind w:left="5040"/>
        <w:rPr>
          <w:rFonts w:ascii="Times New Roman" w:hAnsi="Times New Roman" w:cs="Times New Roman"/>
          <w:color w:val="auto"/>
        </w:rPr>
      </w:pPr>
      <w:r w:rsidRPr="00DC590F">
        <w:rPr>
          <w:rFonts w:ascii="Times New Roman" w:hAnsi="Times New Roman" w:cs="Times New Roman"/>
          <w:color w:val="auto"/>
        </w:rPr>
        <w:t>[Name of Secretary]</w:t>
      </w:r>
    </w:p>
    <w:p w:rsidR="00DC590F" w:rsidRPr="00DC590F" w:rsidRDefault="00DC590F" w:rsidP="00DC590F">
      <w:pPr>
        <w:pStyle w:val="Default"/>
        <w:keepNext/>
        <w:keepLines/>
        <w:ind w:left="5040"/>
        <w:rPr>
          <w:rFonts w:ascii="Times New Roman" w:hAnsi="Times New Roman" w:cs="Times New Roman"/>
          <w:color w:val="auto"/>
        </w:rPr>
      </w:pPr>
      <w:r w:rsidRPr="00DC590F">
        <w:rPr>
          <w:rFonts w:ascii="Times New Roman" w:hAnsi="Times New Roman" w:cs="Times New Roman"/>
          <w:color w:val="auto"/>
        </w:rPr>
        <w:t>Secretary</w:t>
      </w:r>
    </w:p>
    <w:p w:rsidR="00EA3CA6" w:rsidRPr="00A1150F" w:rsidRDefault="00DC590F" w:rsidP="00DC590F">
      <w:pPr>
        <w:autoSpaceDE w:val="0"/>
        <w:autoSpaceDN w:val="0"/>
        <w:adjustRightInd w:val="0"/>
        <w:spacing w:line="260" w:lineRule="atLeast"/>
        <w:rPr>
          <w:color w:val="000000"/>
        </w:rPr>
      </w:pPr>
      <w:r w:rsidRPr="00A1150F">
        <w:rPr>
          <w:i/>
          <w:iCs/>
          <w:color w:val="000000"/>
        </w:rPr>
        <w:t xml:space="preserve"> </w:t>
      </w:r>
    </w:p>
    <w:p w:rsidR="00EA3CA6" w:rsidRPr="00A1150F" w:rsidRDefault="00577D12" w:rsidP="00EA3CA6">
      <w:pPr>
        <w:autoSpaceDE w:val="0"/>
        <w:autoSpaceDN w:val="0"/>
        <w:adjustRightInd w:val="0"/>
        <w:spacing w:line="260" w:lineRule="atLeast"/>
        <w:rPr>
          <w:color w:val="000000"/>
        </w:rPr>
      </w:pPr>
      <w:r w:rsidRPr="007E5729">
        <w:tab/>
        <w:t>I, [</w:t>
      </w:r>
      <w:r w:rsidRPr="007E5729">
        <w:rPr>
          <w:i/>
        </w:rPr>
        <w:t>name of CEO</w:t>
      </w:r>
      <w:r w:rsidR="00362D89">
        <w:rPr>
          <w:i/>
        </w:rPr>
        <w:t>/President/SMO</w:t>
      </w:r>
      <w:r w:rsidRPr="007E5729">
        <w:t xml:space="preserve">], the </w:t>
      </w:r>
      <w:r w:rsidR="00362D89">
        <w:t>[</w:t>
      </w:r>
      <w:r w:rsidR="00362D89">
        <w:rPr>
          <w:i/>
        </w:rPr>
        <w:t xml:space="preserve">Insert </w:t>
      </w:r>
      <w:r w:rsidRPr="007A212A">
        <w:rPr>
          <w:i/>
        </w:rPr>
        <w:t>Chief Executive Officer</w:t>
      </w:r>
      <w:r w:rsidR="00362D89" w:rsidRPr="007A212A">
        <w:rPr>
          <w:i/>
        </w:rPr>
        <w:t>, President, or similar senior management official</w:t>
      </w:r>
      <w:r w:rsidR="00362D89">
        <w:t>]</w:t>
      </w:r>
      <w:r w:rsidRPr="007E5729">
        <w:t xml:space="preserve"> of the </w:t>
      </w:r>
      <w:r w:rsidR="004A464C">
        <w:t>Contractor</w:t>
      </w:r>
      <w:r w:rsidRPr="007E5729">
        <w:t xml:space="preserve">, </w:t>
      </w:r>
      <w:r w:rsidRPr="007E5729">
        <w:rPr>
          <w:b/>
        </w:rPr>
        <w:t>DO HEREBY CERTIFY</w:t>
      </w:r>
      <w:r w:rsidRPr="007E5729">
        <w:t xml:space="preserve"> that [name of Secretary] is, and at all times since [</w:t>
      </w:r>
      <w:r w:rsidR="00EA3CA6" w:rsidRPr="00A1150F">
        <w:rPr>
          <w:i/>
          <w:color w:val="000000"/>
        </w:rPr>
        <w:t>Date</w:t>
      </w:r>
      <w:r w:rsidRPr="007E5729">
        <w:t xml:space="preserve">] has been, duly elected and qualified as Secretary of the </w:t>
      </w:r>
      <w:r w:rsidR="004A464C">
        <w:t>Contractor</w:t>
      </w:r>
      <w:r w:rsidRPr="007E5729">
        <w:t>, and that [</w:t>
      </w:r>
      <w:r w:rsidRPr="007E5729">
        <w:rPr>
          <w:i/>
        </w:rPr>
        <w:t>his/her</w:t>
      </w:r>
      <w:r w:rsidRPr="007E5729">
        <w:t>] signature set forth above is [his/her] true and genuine signature.</w:t>
      </w:r>
    </w:p>
    <w:p w:rsidR="007D1CFF" w:rsidRDefault="007D1CFF" w:rsidP="001D6718">
      <w:pPr>
        <w:autoSpaceDE w:val="0"/>
        <w:autoSpaceDN w:val="0"/>
        <w:adjustRightInd w:val="0"/>
      </w:pPr>
    </w:p>
    <w:p w:rsidR="00577D12" w:rsidRPr="007E5729" w:rsidRDefault="00577D12" w:rsidP="00577D12">
      <w:pPr>
        <w:pStyle w:val="Default"/>
        <w:keepNext/>
        <w:rPr>
          <w:rFonts w:ascii="Times New Roman" w:hAnsi="Times New Roman" w:cs="Times New Roman"/>
          <w:color w:val="auto"/>
        </w:rPr>
      </w:pPr>
      <w:r w:rsidRPr="007E5729">
        <w:rPr>
          <w:rFonts w:ascii="Times New Roman" w:hAnsi="Times New Roman" w:cs="Times New Roman"/>
          <w:b/>
          <w:color w:val="auto"/>
        </w:rPr>
        <w:t>WITNESS</w:t>
      </w:r>
      <w:r w:rsidRPr="007E5729">
        <w:rPr>
          <w:rFonts w:ascii="Times New Roman" w:hAnsi="Times New Roman" w:cs="Times New Roman"/>
          <w:color w:val="auto"/>
        </w:rPr>
        <w:t xml:space="preserve"> my hand this </w:t>
      </w:r>
      <w:r w:rsidRPr="007E5729">
        <w:rPr>
          <w:rFonts w:ascii="Times New Roman" w:hAnsi="Times New Roman" w:cs="Times New Roman"/>
          <w:color w:val="auto"/>
          <w:u w:val="single"/>
        </w:rPr>
        <w:tab/>
      </w:r>
      <w:r w:rsidRPr="007E5729">
        <w:rPr>
          <w:rFonts w:ascii="Times New Roman" w:hAnsi="Times New Roman" w:cs="Times New Roman"/>
          <w:color w:val="auto"/>
          <w:u w:val="single"/>
        </w:rPr>
        <w:tab/>
      </w:r>
      <w:r w:rsidRPr="007E5729">
        <w:rPr>
          <w:rFonts w:ascii="Times New Roman" w:hAnsi="Times New Roman" w:cs="Times New Roman"/>
          <w:color w:val="auto"/>
        </w:rPr>
        <w:t xml:space="preserve"> day of </w:t>
      </w:r>
      <w:r w:rsidRPr="007E5729">
        <w:rPr>
          <w:rFonts w:ascii="Times New Roman" w:hAnsi="Times New Roman" w:cs="Times New Roman"/>
          <w:color w:val="auto"/>
          <w:u w:val="single"/>
        </w:rPr>
        <w:tab/>
      </w:r>
      <w:r w:rsidRPr="007E5729">
        <w:rPr>
          <w:rFonts w:ascii="Times New Roman" w:hAnsi="Times New Roman" w:cs="Times New Roman"/>
          <w:color w:val="auto"/>
          <w:u w:val="single"/>
        </w:rPr>
        <w:tab/>
      </w:r>
      <w:proofErr w:type="gramStart"/>
      <w:r w:rsidRPr="007E5729">
        <w:rPr>
          <w:rFonts w:ascii="Times New Roman" w:hAnsi="Times New Roman" w:cs="Times New Roman"/>
          <w:color w:val="auto"/>
          <w:u w:val="single"/>
        </w:rPr>
        <w:tab/>
      </w:r>
      <w:r w:rsidRPr="007E5729">
        <w:rPr>
          <w:rFonts w:ascii="Times New Roman" w:hAnsi="Times New Roman" w:cs="Times New Roman"/>
          <w:color w:val="auto"/>
        </w:rPr>
        <w:t xml:space="preserve">, </w:t>
      </w:r>
      <w:r w:rsidRPr="007E5729">
        <w:rPr>
          <w:rFonts w:ascii="Times New Roman" w:hAnsi="Times New Roman" w:cs="Times New Roman"/>
          <w:color w:val="auto"/>
          <w:u w:val="single"/>
        </w:rPr>
        <w:tab/>
      </w:r>
      <w:r w:rsidRPr="007E5729">
        <w:rPr>
          <w:rFonts w:ascii="Times New Roman" w:hAnsi="Times New Roman" w:cs="Times New Roman"/>
          <w:color w:val="auto"/>
          <w:u w:val="single"/>
        </w:rPr>
        <w:tab/>
      </w:r>
      <w:r w:rsidRPr="007E5729">
        <w:rPr>
          <w:rFonts w:ascii="Times New Roman" w:hAnsi="Times New Roman" w:cs="Times New Roman"/>
          <w:color w:val="auto"/>
        </w:rPr>
        <w:t>.</w:t>
      </w:r>
      <w:proofErr w:type="gramEnd"/>
    </w:p>
    <w:p w:rsidR="00577D12" w:rsidRPr="007E5729" w:rsidRDefault="00577D12" w:rsidP="00577D12">
      <w:pPr>
        <w:pStyle w:val="Default"/>
        <w:keepNext/>
        <w:rPr>
          <w:rFonts w:ascii="Times New Roman" w:hAnsi="Times New Roman" w:cs="Times New Roman"/>
          <w:color w:val="auto"/>
        </w:rPr>
      </w:pPr>
    </w:p>
    <w:p w:rsidR="00A479C8" w:rsidRDefault="00A479C8" w:rsidP="00577D12">
      <w:pPr>
        <w:pStyle w:val="Default"/>
        <w:keepNext/>
        <w:rPr>
          <w:rFonts w:ascii="Times New Roman" w:hAnsi="Times New Roman" w:cs="Times New Roman"/>
          <w:color w:val="auto"/>
        </w:rPr>
      </w:pPr>
    </w:p>
    <w:p w:rsidR="00577D12" w:rsidRPr="005846E9" w:rsidRDefault="00577D12" w:rsidP="00577D12">
      <w:pPr>
        <w:pStyle w:val="Default"/>
        <w:rPr>
          <w:rFonts w:ascii="Times New Roman" w:hAnsi="Times New Roman" w:cs="Times New Roman"/>
          <w:color w:val="auto"/>
        </w:rPr>
      </w:pPr>
      <w:r w:rsidRPr="005846E9">
        <w:rPr>
          <w:rFonts w:ascii="Times New Roman" w:hAnsi="Times New Roman" w:cs="Times New Roman"/>
          <w:color w:val="auto"/>
        </w:rPr>
        <w:t>_______________________________</w:t>
      </w:r>
    </w:p>
    <w:p w:rsidR="00577D12" w:rsidRPr="005846E9" w:rsidRDefault="00577D12" w:rsidP="00577D12">
      <w:pPr>
        <w:pStyle w:val="Default"/>
        <w:rPr>
          <w:rFonts w:ascii="Times New Roman" w:hAnsi="Times New Roman" w:cs="Times New Roman"/>
          <w:color w:val="auto"/>
        </w:rPr>
      </w:pPr>
      <w:r w:rsidRPr="005846E9">
        <w:rPr>
          <w:rFonts w:ascii="Times New Roman" w:hAnsi="Times New Roman" w:cs="Times New Roman"/>
          <w:color w:val="auto"/>
        </w:rPr>
        <w:t>[Name of CEO</w:t>
      </w:r>
      <w:r w:rsidR="00362D89">
        <w:rPr>
          <w:rFonts w:ascii="Times New Roman" w:hAnsi="Times New Roman" w:cs="Times New Roman"/>
          <w:color w:val="auto"/>
        </w:rPr>
        <w:t>/President/SMO</w:t>
      </w:r>
      <w:r w:rsidRPr="005846E9">
        <w:rPr>
          <w:rFonts w:ascii="Times New Roman" w:hAnsi="Times New Roman" w:cs="Times New Roman"/>
          <w:color w:val="auto"/>
        </w:rPr>
        <w:t>]</w:t>
      </w:r>
    </w:p>
    <w:p w:rsidR="00577D12" w:rsidRPr="005846E9" w:rsidRDefault="00362D89" w:rsidP="00577D12">
      <w:pPr>
        <w:pStyle w:val="Default"/>
        <w:rPr>
          <w:rFonts w:ascii="Times New Roman" w:hAnsi="Times New Roman" w:cs="Times New Roman"/>
          <w:color w:val="auto"/>
        </w:rPr>
      </w:pPr>
      <w:r w:rsidRPr="00362D89">
        <w:rPr>
          <w:rFonts w:ascii="Times New Roman" w:hAnsi="Times New Roman" w:cs="Times New Roman"/>
          <w:i/>
          <w:color w:val="auto"/>
        </w:rPr>
        <w:t>Chief Executive Officer, President, or similar senior management official</w:t>
      </w:r>
    </w:p>
    <w:p w:rsidR="00AC2BB9" w:rsidRPr="005846E9" w:rsidRDefault="005846E9" w:rsidP="005846E9">
      <w:pPr>
        <w:pStyle w:val="Default"/>
        <w:rPr>
          <w:rFonts w:ascii="Times New Roman" w:hAnsi="Times New Roman" w:cs="Times New Roman"/>
        </w:rPr>
      </w:pPr>
      <w:r w:rsidRPr="005846E9">
        <w:rPr>
          <w:rFonts w:ascii="Times New Roman" w:hAnsi="Times New Roman" w:cs="Times New Roman"/>
        </w:rPr>
        <w:t xml:space="preserve">[Name of </w:t>
      </w:r>
      <w:r w:rsidR="004A464C">
        <w:rPr>
          <w:rFonts w:ascii="Times New Roman" w:hAnsi="Times New Roman" w:cs="Times New Roman"/>
        </w:rPr>
        <w:t>Contractor</w:t>
      </w:r>
      <w:r w:rsidRPr="005846E9">
        <w:rPr>
          <w:rFonts w:ascii="Times New Roman" w:hAnsi="Times New Roman" w:cs="Times New Roman"/>
        </w:rPr>
        <w:t>]</w:t>
      </w:r>
    </w:p>
    <w:p w:rsidR="001A7A0E" w:rsidRDefault="001A7A0E" w:rsidP="00AC2BB9">
      <w:pPr>
        <w:pStyle w:val="CM3"/>
        <w:spacing w:line="271" w:lineRule="atLeast"/>
        <w:rPr>
          <w:color w:val="000000"/>
        </w:rPr>
      </w:pPr>
    </w:p>
    <w:p w:rsidR="001A7A0E" w:rsidRDefault="001A7A0E" w:rsidP="00AC2BB9">
      <w:pPr>
        <w:pStyle w:val="CM3"/>
        <w:spacing w:line="271" w:lineRule="atLeast"/>
        <w:rPr>
          <w:color w:val="000000"/>
        </w:rPr>
      </w:pPr>
    </w:p>
    <w:p w:rsidR="00AC2BB9" w:rsidRDefault="00E1210D" w:rsidP="00AC2BB9">
      <w:pPr>
        <w:pStyle w:val="CM3"/>
        <w:spacing w:line="271" w:lineRule="atLeast"/>
        <w:rPr>
          <w:color w:val="000000"/>
        </w:rPr>
      </w:pPr>
      <w:r>
        <w:rPr>
          <w:color w:val="000000"/>
        </w:rPr>
        <w:t xml:space="preserve">Explanatory </w:t>
      </w:r>
      <w:r w:rsidR="00AC2BB9" w:rsidRPr="00AC2BB9">
        <w:rPr>
          <w:color w:val="000000"/>
        </w:rPr>
        <w:t>Note</w:t>
      </w:r>
      <w:r w:rsidR="00DE4A0B">
        <w:rPr>
          <w:color w:val="000000"/>
        </w:rPr>
        <w:t>s</w:t>
      </w:r>
      <w:r w:rsidR="00AC2BB9" w:rsidRPr="00AC2BB9">
        <w:rPr>
          <w:color w:val="000000"/>
        </w:rPr>
        <w:t xml:space="preserve">: </w:t>
      </w:r>
    </w:p>
    <w:p w:rsidR="00AC2BB9" w:rsidRDefault="00AC2BB9" w:rsidP="00AC2BB9">
      <w:pPr>
        <w:pStyle w:val="CM3"/>
        <w:spacing w:line="271" w:lineRule="atLeast"/>
        <w:rPr>
          <w:color w:val="000000"/>
        </w:rPr>
      </w:pPr>
    </w:p>
    <w:p w:rsidR="00ED102E" w:rsidRPr="00ED102E" w:rsidRDefault="00ED102E" w:rsidP="00ED102E">
      <w:pPr>
        <w:pStyle w:val="CM3"/>
        <w:spacing w:line="271" w:lineRule="atLeast"/>
      </w:pPr>
      <w:proofErr w:type="gramStart"/>
      <w:r>
        <w:t xml:space="preserve">a.  </w:t>
      </w:r>
      <w:r w:rsidRPr="00ED102E">
        <w:t>This</w:t>
      </w:r>
      <w:proofErr w:type="gramEnd"/>
      <w:r w:rsidRPr="00ED102E">
        <w:t xml:space="preserve"> form uses the term “Contractor” for convenience.  </w:t>
      </w:r>
      <w:r w:rsidR="006D3140">
        <w:t>Contractor</w:t>
      </w:r>
      <w:r w:rsidR="006D3140" w:rsidRPr="00ED102E">
        <w:t xml:space="preserve"> </w:t>
      </w:r>
      <w:r w:rsidRPr="00ED102E">
        <w:t xml:space="preserve">may substitute a shorthand term </w:t>
      </w:r>
      <w:r w:rsidR="00E1210D">
        <w:t>descriptive of</w:t>
      </w:r>
      <w:r w:rsidRPr="00ED102E">
        <w:t xml:space="preserve"> </w:t>
      </w:r>
      <w:r w:rsidR="006D3140">
        <w:t>its</w:t>
      </w:r>
      <w:r w:rsidR="006D3140" w:rsidRPr="00ED102E">
        <w:t xml:space="preserve"> </w:t>
      </w:r>
      <w:r w:rsidRPr="00ED102E">
        <w:t xml:space="preserve">particular </w:t>
      </w:r>
      <w:r w:rsidR="00E1210D">
        <w:t>company</w:t>
      </w:r>
      <w:r w:rsidRPr="00ED102E">
        <w:t xml:space="preserve"> </w:t>
      </w:r>
      <w:r w:rsidR="006D3140">
        <w:t xml:space="preserve">name </w:t>
      </w:r>
      <w:r w:rsidRPr="00ED102E">
        <w:t>if desired.</w:t>
      </w:r>
    </w:p>
    <w:p w:rsidR="00ED102E" w:rsidRPr="00ED102E" w:rsidRDefault="00ED102E" w:rsidP="00ED102E">
      <w:pPr>
        <w:pStyle w:val="Default"/>
        <w:rPr>
          <w:rFonts w:ascii="Times New Roman" w:hAnsi="Times New Roman" w:cs="Times New Roman"/>
        </w:rPr>
      </w:pPr>
    </w:p>
    <w:p w:rsidR="00ED102E" w:rsidRDefault="00ED102E" w:rsidP="00ED102E">
      <w:pPr>
        <w:pStyle w:val="Default"/>
        <w:rPr>
          <w:rFonts w:ascii="Times New Roman" w:hAnsi="Times New Roman" w:cs="Times New Roman"/>
        </w:rPr>
      </w:pPr>
      <w:proofErr w:type="gramStart"/>
      <w:r>
        <w:rPr>
          <w:rFonts w:ascii="Times New Roman" w:hAnsi="Times New Roman" w:cs="Times New Roman"/>
        </w:rPr>
        <w:t xml:space="preserve">b.  </w:t>
      </w:r>
      <w:r w:rsidRPr="00ED102E">
        <w:rPr>
          <w:rFonts w:ascii="Times New Roman" w:hAnsi="Times New Roman" w:cs="Times New Roman"/>
        </w:rPr>
        <w:t>Th</w:t>
      </w:r>
      <w:r w:rsidR="006D3140">
        <w:rPr>
          <w:rFonts w:ascii="Times New Roman" w:hAnsi="Times New Roman" w:cs="Times New Roman"/>
        </w:rPr>
        <w:t>e</w:t>
      </w:r>
      <w:proofErr w:type="gramEnd"/>
      <w:r w:rsidRPr="00ED102E">
        <w:rPr>
          <w:rFonts w:ascii="Times New Roman" w:hAnsi="Times New Roman" w:cs="Times New Roman"/>
        </w:rPr>
        <w:t xml:space="preserve"> </w:t>
      </w:r>
      <w:r w:rsidR="006D3140">
        <w:rPr>
          <w:rFonts w:ascii="Times New Roman" w:hAnsi="Times New Roman" w:cs="Times New Roman"/>
        </w:rPr>
        <w:t>resolution</w:t>
      </w:r>
      <w:r>
        <w:rPr>
          <w:rFonts w:ascii="Times New Roman" w:hAnsi="Times New Roman" w:cs="Times New Roman"/>
        </w:rPr>
        <w:t xml:space="preserve"> addresses both</w:t>
      </w:r>
      <w:r w:rsidR="00A951A8">
        <w:rPr>
          <w:rFonts w:ascii="Times New Roman" w:hAnsi="Times New Roman" w:cs="Times New Roman"/>
        </w:rPr>
        <w:t xml:space="preserve"> </w:t>
      </w:r>
      <w:r>
        <w:rPr>
          <w:rFonts w:ascii="Times New Roman" w:hAnsi="Times New Roman" w:cs="Times New Roman"/>
        </w:rPr>
        <w:t xml:space="preserve">debt and equity </w:t>
      </w:r>
      <w:r w:rsidR="006D3140">
        <w:rPr>
          <w:rFonts w:ascii="Times New Roman" w:hAnsi="Times New Roman" w:cs="Times New Roman"/>
        </w:rPr>
        <w:t xml:space="preserve">securities </w:t>
      </w:r>
      <w:r>
        <w:rPr>
          <w:rFonts w:ascii="Times New Roman" w:hAnsi="Times New Roman" w:cs="Times New Roman"/>
        </w:rPr>
        <w:t xml:space="preserve">held by foreign interests.  To the extent that one or the other category of foreign investment is not applicable to </w:t>
      </w:r>
      <w:r w:rsidR="006D3140">
        <w:rPr>
          <w:rFonts w:ascii="Times New Roman" w:hAnsi="Times New Roman" w:cs="Times New Roman"/>
        </w:rPr>
        <w:t>the Contractor</w:t>
      </w:r>
      <w:r>
        <w:rPr>
          <w:rFonts w:ascii="Times New Roman" w:hAnsi="Times New Roman" w:cs="Times New Roman"/>
        </w:rPr>
        <w:t xml:space="preserve">, </w:t>
      </w:r>
      <w:r w:rsidR="006D3140">
        <w:rPr>
          <w:rFonts w:ascii="Times New Roman" w:hAnsi="Times New Roman" w:cs="Times New Roman"/>
        </w:rPr>
        <w:t>Contractor</w:t>
      </w:r>
      <w:r>
        <w:rPr>
          <w:rFonts w:ascii="Times New Roman" w:hAnsi="Times New Roman" w:cs="Times New Roman"/>
        </w:rPr>
        <w:t xml:space="preserve"> may indicate</w:t>
      </w:r>
      <w:r w:rsidR="00A951A8">
        <w:rPr>
          <w:rFonts w:ascii="Times New Roman" w:hAnsi="Times New Roman" w:cs="Times New Roman"/>
        </w:rPr>
        <w:t xml:space="preserve"> </w:t>
      </w:r>
      <w:r w:rsidR="00CC5CFC">
        <w:rPr>
          <w:rFonts w:ascii="Times New Roman" w:hAnsi="Times New Roman" w:cs="Times New Roman"/>
        </w:rPr>
        <w:t xml:space="preserve">as </w:t>
      </w:r>
      <w:r>
        <w:rPr>
          <w:rFonts w:ascii="Times New Roman" w:hAnsi="Times New Roman" w:cs="Times New Roman"/>
        </w:rPr>
        <w:t xml:space="preserve">much by typing “none” or “not applicable” in the appropriate schedule.  </w:t>
      </w:r>
      <w:r w:rsidR="00FD6DD7">
        <w:rPr>
          <w:rFonts w:ascii="Times New Roman" w:hAnsi="Times New Roman" w:cs="Times New Roman"/>
        </w:rPr>
        <w:t xml:space="preserve">If an obligation to a foreign creditor was disclosed in Contractor’s SF 328 but that </w:t>
      </w:r>
      <w:r w:rsidR="00FD6DD7" w:rsidRPr="005F2B4E">
        <w:rPr>
          <w:rFonts w:ascii="Times New Roman" w:hAnsi="Times New Roman" w:cs="Times New Roman"/>
        </w:rPr>
        <w:t>obligation is of a contingent nature such as a guaranty of a third party obligation, reimbursement liability under a letter of credit agreement, or an undrawn amount pursuant to an agreement establishing a revolving line of credit, Contractor should so describe in Schedule 2</w:t>
      </w:r>
      <w:r w:rsidR="00B97304" w:rsidRPr="005F2B4E">
        <w:rPr>
          <w:rFonts w:ascii="Times New Roman" w:hAnsi="Times New Roman" w:cs="Times New Roman"/>
        </w:rPr>
        <w:t xml:space="preserve"> in addition to any outstanding principal amount</w:t>
      </w:r>
      <w:r w:rsidR="00FD6DD7" w:rsidRPr="005F2B4E">
        <w:rPr>
          <w:rFonts w:ascii="Times New Roman" w:hAnsi="Times New Roman" w:cs="Times New Roman"/>
        </w:rPr>
        <w:t>.</w:t>
      </w:r>
      <w:r w:rsidR="005F2B4E" w:rsidRPr="005F2B4E">
        <w:rPr>
          <w:rFonts w:ascii="Times New Roman" w:hAnsi="Times New Roman" w:cs="Times New Roman"/>
        </w:rPr>
        <w:t xml:space="preserve"> If an obligation to a foreign creditor was disclosed in Contractor’s SF 328 but that obligation is of a contingent nature such as a guaranty of a third party obligation, reimbursement liability under a letter of credit agreement, or an undrawn amount pursuant to an agreement establishing a revolving line of credit, Contractor should so describe in Schedule 2 in addition to any outstanding principal amount.</w:t>
      </w:r>
    </w:p>
    <w:p w:rsidR="000826E7" w:rsidRDefault="000826E7" w:rsidP="00ED102E">
      <w:pPr>
        <w:pStyle w:val="Default"/>
        <w:rPr>
          <w:rFonts w:ascii="Times New Roman" w:hAnsi="Times New Roman" w:cs="Times New Roman"/>
        </w:rPr>
      </w:pPr>
    </w:p>
    <w:p w:rsidR="000826E7" w:rsidRPr="000826E7" w:rsidRDefault="000826E7" w:rsidP="000826E7">
      <w:pPr>
        <w:pStyle w:val="Default"/>
        <w:rPr>
          <w:rFonts w:ascii="Times New Roman" w:hAnsi="Times New Roman" w:cs="Times New Roman"/>
        </w:rPr>
      </w:pPr>
      <w:proofErr w:type="gramStart"/>
      <w:r>
        <w:rPr>
          <w:rFonts w:ascii="Times New Roman" w:hAnsi="Times New Roman" w:cs="Times New Roman"/>
        </w:rPr>
        <w:t xml:space="preserve">c.  </w:t>
      </w:r>
      <w:r w:rsidRPr="000826E7">
        <w:rPr>
          <w:rFonts w:ascii="Times New Roman" w:hAnsi="Times New Roman" w:cs="Times New Roman"/>
        </w:rPr>
        <w:t>As</w:t>
      </w:r>
      <w:proofErr w:type="gramEnd"/>
      <w:r w:rsidRPr="000826E7">
        <w:rPr>
          <w:rFonts w:ascii="Times New Roman" w:hAnsi="Times New Roman" w:cs="Times New Roman"/>
        </w:rPr>
        <w:t xml:space="preserve"> used herein, </w:t>
      </w:r>
      <w:r>
        <w:rPr>
          <w:rFonts w:ascii="Times New Roman" w:hAnsi="Times New Roman" w:cs="Times New Roman"/>
        </w:rPr>
        <w:t>“</w:t>
      </w:r>
      <w:r w:rsidRPr="000826E7">
        <w:rPr>
          <w:rFonts w:ascii="Times New Roman" w:hAnsi="Times New Roman" w:cs="Times New Roman"/>
        </w:rPr>
        <w:t>indebtedness</w:t>
      </w:r>
      <w:r>
        <w:rPr>
          <w:rFonts w:ascii="Times New Roman" w:hAnsi="Times New Roman" w:cs="Times New Roman"/>
        </w:rPr>
        <w:t>”</w:t>
      </w:r>
      <w:r w:rsidRPr="000826E7">
        <w:rPr>
          <w:rFonts w:ascii="Times New Roman" w:hAnsi="Times New Roman" w:cs="Times New Roman"/>
        </w:rPr>
        <w:t xml:space="preserve"> means its total liabilities,</w:t>
      </w:r>
      <w:r>
        <w:rPr>
          <w:rFonts w:ascii="Times New Roman" w:hAnsi="Times New Roman" w:cs="Times New Roman"/>
        </w:rPr>
        <w:t xml:space="preserve"> </w:t>
      </w:r>
      <w:r w:rsidRPr="000826E7">
        <w:rPr>
          <w:rFonts w:ascii="Times New Roman" w:hAnsi="Times New Roman" w:cs="Times New Roman"/>
        </w:rPr>
        <w:t>obligations and reserves, contingent or otherwise, which, in</w:t>
      </w:r>
      <w:r>
        <w:rPr>
          <w:rFonts w:ascii="Times New Roman" w:hAnsi="Times New Roman" w:cs="Times New Roman"/>
        </w:rPr>
        <w:t xml:space="preserve"> </w:t>
      </w:r>
      <w:r w:rsidRPr="000826E7">
        <w:rPr>
          <w:rFonts w:ascii="Times New Roman" w:hAnsi="Times New Roman" w:cs="Times New Roman"/>
        </w:rPr>
        <w:t xml:space="preserve">accordance with </w:t>
      </w:r>
      <w:smartTag w:uri="urn:schemas-microsoft-com:office:smarttags" w:element="place">
        <w:smartTag w:uri="urn:schemas-microsoft-com:office:smarttags" w:element="country-region">
          <w:r w:rsidRPr="000826E7">
            <w:rPr>
              <w:rFonts w:ascii="Times New Roman" w:hAnsi="Times New Roman" w:cs="Times New Roman"/>
            </w:rPr>
            <w:t>U.S.</w:t>
          </w:r>
        </w:smartTag>
      </w:smartTag>
      <w:r w:rsidRPr="000826E7">
        <w:rPr>
          <w:rFonts w:ascii="Times New Roman" w:hAnsi="Times New Roman" w:cs="Times New Roman"/>
        </w:rPr>
        <w:t xml:space="preserve"> generally accepted accounting principles</w:t>
      </w:r>
    </w:p>
    <w:p w:rsidR="000826E7" w:rsidRPr="000826E7" w:rsidRDefault="000826E7" w:rsidP="000826E7">
      <w:pPr>
        <w:pStyle w:val="Default"/>
        <w:rPr>
          <w:rFonts w:ascii="Times New Roman" w:hAnsi="Times New Roman" w:cs="Times New Roman"/>
        </w:rPr>
      </w:pPr>
      <w:r>
        <w:rPr>
          <w:rFonts w:ascii="Times New Roman" w:hAnsi="Times New Roman" w:cs="Times New Roman"/>
        </w:rPr>
        <w:t>(“</w:t>
      </w:r>
      <w:r w:rsidRPr="000826E7">
        <w:rPr>
          <w:rFonts w:ascii="Times New Roman" w:hAnsi="Times New Roman" w:cs="Times New Roman"/>
        </w:rPr>
        <w:t>U.S. GAAP</w:t>
      </w:r>
      <w:r>
        <w:rPr>
          <w:rFonts w:ascii="Times New Roman" w:hAnsi="Times New Roman" w:cs="Times New Roman"/>
        </w:rPr>
        <w:t>”</w:t>
      </w:r>
      <w:r w:rsidRPr="000826E7">
        <w:rPr>
          <w:rFonts w:ascii="Times New Roman" w:hAnsi="Times New Roman" w:cs="Times New Roman"/>
        </w:rPr>
        <w:t>), would be reflected as a liability on</w:t>
      </w:r>
      <w:r>
        <w:rPr>
          <w:rFonts w:ascii="Times New Roman" w:hAnsi="Times New Roman" w:cs="Times New Roman"/>
        </w:rPr>
        <w:t>, or in a footnote to,</w:t>
      </w:r>
      <w:r w:rsidRPr="000826E7">
        <w:rPr>
          <w:rFonts w:ascii="Times New Roman" w:hAnsi="Times New Roman" w:cs="Times New Roman"/>
        </w:rPr>
        <w:t xml:space="preserve"> its balance</w:t>
      </w:r>
    </w:p>
    <w:p w:rsidR="000826E7" w:rsidRPr="000826E7" w:rsidRDefault="000826E7" w:rsidP="000826E7">
      <w:pPr>
        <w:pStyle w:val="Default"/>
        <w:rPr>
          <w:rFonts w:ascii="Times New Roman" w:hAnsi="Times New Roman" w:cs="Times New Roman"/>
        </w:rPr>
      </w:pPr>
      <w:r w:rsidRPr="000826E7">
        <w:rPr>
          <w:rFonts w:ascii="Times New Roman" w:hAnsi="Times New Roman" w:cs="Times New Roman"/>
        </w:rPr>
        <w:t>sheet, including without limitation (i) any obligation for</w:t>
      </w:r>
      <w:r>
        <w:rPr>
          <w:rFonts w:ascii="Times New Roman" w:hAnsi="Times New Roman" w:cs="Times New Roman"/>
        </w:rPr>
        <w:t xml:space="preserve"> </w:t>
      </w:r>
      <w:r w:rsidRPr="000826E7">
        <w:rPr>
          <w:rFonts w:ascii="Times New Roman" w:hAnsi="Times New Roman" w:cs="Times New Roman"/>
        </w:rPr>
        <w:t>borrowed money or arising out of any credit facility, (ii) any</w:t>
      </w:r>
      <w:r>
        <w:rPr>
          <w:rFonts w:ascii="Times New Roman" w:hAnsi="Times New Roman" w:cs="Times New Roman"/>
        </w:rPr>
        <w:t xml:space="preserve"> </w:t>
      </w:r>
      <w:r w:rsidRPr="000826E7">
        <w:rPr>
          <w:rFonts w:ascii="Times New Roman" w:hAnsi="Times New Roman" w:cs="Times New Roman"/>
        </w:rPr>
        <w:t>obligation evidenced by bonds, debentures, notes or other similar</w:t>
      </w:r>
    </w:p>
    <w:p w:rsidR="000826E7" w:rsidRPr="000826E7" w:rsidRDefault="000826E7" w:rsidP="000826E7">
      <w:pPr>
        <w:pStyle w:val="Default"/>
        <w:rPr>
          <w:rFonts w:ascii="Times New Roman" w:hAnsi="Times New Roman" w:cs="Times New Roman"/>
        </w:rPr>
      </w:pPr>
      <w:r w:rsidRPr="000826E7">
        <w:rPr>
          <w:rFonts w:ascii="Times New Roman" w:hAnsi="Times New Roman" w:cs="Times New Roman"/>
        </w:rPr>
        <w:t>instruments, (iii) any obligation to pay the deferred purchase</w:t>
      </w:r>
      <w:r>
        <w:rPr>
          <w:rFonts w:ascii="Times New Roman" w:hAnsi="Times New Roman" w:cs="Times New Roman"/>
        </w:rPr>
        <w:t xml:space="preserve"> </w:t>
      </w:r>
      <w:r w:rsidRPr="000826E7">
        <w:rPr>
          <w:rFonts w:ascii="Times New Roman" w:hAnsi="Times New Roman" w:cs="Times New Roman"/>
        </w:rPr>
        <w:t>price of property or services, (iv) any obligation under</w:t>
      </w:r>
      <w:r>
        <w:rPr>
          <w:rFonts w:ascii="Times New Roman" w:hAnsi="Times New Roman" w:cs="Times New Roman"/>
        </w:rPr>
        <w:t xml:space="preserve"> </w:t>
      </w:r>
      <w:r w:rsidRPr="000826E7">
        <w:rPr>
          <w:rFonts w:ascii="Times New Roman" w:hAnsi="Times New Roman" w:cs="Times New Roman"/>
        </w:rPr>
        <w:t>conditional sales or other title retention agreements, (v) the net</w:t>
      </w:r>
    </w:p>
    <w:p w:rsidR="000826E7" w:rsidRPr="000826E7" w:rsidRDefault="000826E7" w:rsidP="000826E7">
      <w:pPr>
        <w:pStyle w:val="Default"/>
        <w:rPr>
          <w:rFonts w:ascii="Times New Roman" w:hAnsi="Times New Roman" w:cs="Times New Roman"/>
        </w:rPr>
      </w:pPr>
      <w:r w:rsidRPr="000826E7">
        <w:rPr>
          <w:rFonts w:ascii="Times New Roman" w:hAnsi="Times New Roman" w:cs="Times New Roman"/>
        </w:rPr>
        <w:t>aggregate rentals under any lease as lessee that under U.S.</w:t>
      </w:r>
      <w:r>
        <w:rPr>
          <w:rFonts w:ascii="Times New Roman" w:hAnsi="Times New Roman" w:cs="Times New Roman"/>
        </w:rPr>
        <w:t xml:space="preserve"> </w:t>
      </w:r>
      <w:r w:rsidRPr="000826E7">
        <w:rPr>
          <w:rFonts w:ascii="Times New Roman" w:hAnsi="Times New Roman" w:cs="Times New Roman"/>
        </w:rPr>
        <w:t>GAAP would be capitalized on the books of the lessee or is the</w:t>
      </w:r>
      <w:r>
        <w:rPr>
          <w:rFonts w:ascii="Times New Roman" w:hAnsi="Times New Roman" w:cs="Times New Roman"/>
        </w:rPr>
        <w:t xml:space="preserve"> </w:t>
      </w:r>
      <w:r w:rsidRPr="000826E7">
        <w:rPr>
          <w:rFonts w:ascii="Times New Roman" w:hAnsi="Times New Roman" w:cs="Times New Roman"/>
        </w:rPr>
        <w:t>substantial equivalent of the financing of the property so leased,</w:t>
      </w:r>
    </w:p>
    <w:p w:rsidR="000826E7" w:rsidRPr="000826E7" w:rsidRDefault="000826E7" w:rsidP="000826E7">
      <w:pPr>
        <w:pStyle w:val="Default"/>
        <w:rPr>
          <w:rFonts w:ascii="Times New Roman" w:hAnsi="Times New Roman" w:cs="Times New Roman"/>
        </w:rPr>
      </w:pPr>
      <w:r w:rsidRPr="000826E7">
        <w:rPr>
          <w:rFonts w:ascii="Times New Roman" w:hAnsi="Times New Roman" w:cs="Times New Roman"/>
        </w:rPr>
        <w:t>(vi) any obligation to purchase securities or other property which</w:t>
      </w:r>
      <w:r>
        <w:rPr>
          <w:rFonts w:ascii="Times New Roman" w:hAnsi="Times New Roman" w:cs="Times New Roman"/>
        </w:rPr>
        <w:t xml:space="preserve"> </w:t>
      </w:r>
      <w:r w:rsidRPr="000826E7">
        <w:rPr>
          <w:rFonts w:ascii="Times New Roman" w:hAnsi="Times New Roman" w:cs="Times New Roman"/>
        </w:rPr>
        <w:t>arises out of or in connection with the sale of the same or</w:t>
      </w:r>
      <w:r>
        <w:rPr>
          <w:rFonts w:ascii="Times New Roman" w:hAnsi="Times New Roman" w:cs="Times New Roman"/>
        </w:rPr>
        <w:t xml:space="preserve"> </w:t>
      </w:r>
      <w:r w:rsidRPr="000826E7">
        <w:rPr>
          <w:rFonts w:ascii="Times New Roman" w:hAnsi="Times New Roman" w:cs="Times New Roman"/>
        </w:rPr>
        <w:t>substantially similar securities or property or (vii) any instrument</w:t>
      </w:r>
    </w:p>
    <w:p w:rsidR="000826E7" w:rsidRPr="000826E7" w:rsidRDefault="000826E7" w:rsidP="000826E7">
      <w:pPr>
        <w:pStyle w:val="Default"/>
        <w:rPr>
          <w:rFonts w:ascii="Times New Roman" w:hAnsi="Times New Roman" w:cs="Times New Roman"/>
        </w:rPr>
      </w:pPr>
      <w:r w:rsidRPr="000826E7">
        <w:rPr>
          <w:rFonts w:ascii="Times New Roman" w:hAnsi="Times New Roman" w:cs="Times New Roman"/>
        </w:rPr>
        <w:t>creating a mortgage, deed of trust, pledge, lien, security interest</w:t>
      </w:r>
      <w:r>
        <w:rPr>
          <w:rFonts w:ascii="Times New Roman" w:hAnsi="Times New Roman" w:cs="Times New Roman"/>
        </w:rPr>
        <w:t xml:space="preserve"> </w:t>
      </w:r>
      <w:r w:rsidRPr="000826E7">
        <w:rPr>
          <w:rFonts w:ascii="Times New Roman" w:hAnsi="Times New Roman" w:cs="Times New Roman"/>
        </w:rPr>
        <w:t>or other charge or encumbrance against any of its property,</w:t>
      </w:r>
      <w:r>
        <w:rPr>
          <w:rFonts w:ascii="Times New Roman" w:hAnsi="Times New Roman" w:cs="Times New Roman"/>
        </w:rPr>
        <w:t xml:space="preserve"> </w:t>
      </w:r>
      <w:r w:rsidRPr="000826E7">
        <w:rPr>
          <w:rFonts w:ascii="Times New Roman" w:hAnsi="Times New Roman" w:cs="Times New Roman"/>
        </w:rPr>
        <w:t>assets or leasehold interests.</w:t>
      </w:r>
    </w:p>
    <w:p w:rsidR="00ED102E" w:rsidRPr="005F2B4E" w:rsidRDefault="00ED102E" w:rsidP="00ED102E">
      <w:pPr>
        <w:pStyle w:val="Default"/>
        <w:rPr>
          <w:rFonts w:ascii="Times New Roman" w:hAnsi="Times New Roman" w:cs="Times New Roman"/>
        </w:rPr>
      </w:pPr>
    </w:p>
    <w:p w:rsidR="00ED102E" w:rsidRDefault="000826E7" w:rsidP="00646CA7">
      <w:r>
        <w:t>d</w:t>
      </w:r>
      <w:r w:rsidR="00ED102E" w:rsidRPr="005F2B4E">
        <w:t xml:space="preserve">.  </w:t>
      </w:r>
      <w:r w:rsidR="00E1210D" w:rsidRPr="005F2B4E">
        <w:t xml:space="preserve">The disclosures required by this resolution include </w:t>
      </w:r>
      <w:r w:rsidR="00E1210D" w:rsidRPr="005F2B4E">
        <w:rPr>
          <w:bCs/>
        </w:rPr>
        <w:t xml:space="preserve">any </w:t>
      </w:r>
      <w:r w:rsidR="00CC5CFC" w:rsidRPr="005F2B4E">
        <w:t>of</w:t>
      </w:r>
      <w:r w:rsidR="00A951A8" w:rsidRPr="005F2B4E">
        <w:t xml:space="preserve"> </w:t>
      </w:r>
      <w:r w:rsidR="00000598" w:rsidRPr="005F2B4E">
        <w:rPr>
          <w:bCs/>
        </w:rPr>
        <w:t xml:space="preserve">the Contractor’s </w:t>
      </w:r>
      <w:r w:rsidR="00E1210D" w:rsidRPr="005F2B4E">
        <w:rPr>
          <w:bCs/>
        </w:rPr>
        <w:t xml:space="preserve">securities </w:t>
      </w:r>
      <w:r w:rsidR="00000598" w:rsidRPr="005F2B4E">
        <w:rPr>
          <w:bCs/>
        </w:rPr>
        <w:t>and derivative securities</w:t>
      </w:r>
      <w:r w:rsidR="00000598">
        <w:rPr>
          <w:bCs/>
        </w:rPr>
        <w:t xml:space="preserve"> </w:t>
      </w:r>
      <w:r w:rsidR="00E1210D">
        <w:rPr>
          <w:bCs/>
        </w:rPr>
        <w:t>owned</w:t>
      </w:r>
      <w:r w:rsidR="00A951A8">
        <w:t xml:space="preserve"> of </w:t>
      </w:r>
      <w:r w:rsidR="00E1210D">
        <w:rPr>
          <w:bCs/>
        </w:rPr>
        <w:t>record or beneficially</w:t>
      </w:r>
      <w:r w:rsidR="00000598">
        <w:rPr>
          <w:bCs/>
        </w:rPr>
        <w:t xml:space="preserve"> by a foreign interest</w:t>
      </w:r>
      <w:r w:rsidR="00E1210D">
        <w:rPr>
          <w:bCs/>
        </w:rPr>
        <w:t>.</w:t>
      </w:r>
      <w:r w:rsidR="00E1210D">
        <w:t xml:space="preserve">  As used in this resolution</w:t>
      </w:r>
      <w:r w:rsidR="00E1210D" w:rsidRPr="002613C2">
        <w:t xml:space="preserve">, </w:t>
      </w:r>
      <w:r w:rsidR="00E1210D">
        <w:t>securities</w:t>
      </w:r>
      <w:r w:rsidR="00E1210D" w:rsidRPr="002613C2">
        <w:t xml:space="preserve"> “beneficially owned” shall mean all </w:t>
      </w:r>
      <w:r w:rsidR="00E1210D">
        <w:t>securities</w:t>
      </w:r>
      <w:r w:rsidR="00E1210D" w:rsidRPr="002613C2">
        <w:t xml:space="preserve"> that </w:t>
      </w:r>
      <w:r w:rsidR="00E1210D">
        <w:t>a</w:t>
      </w:r>
      <w:r w:rsidR="00E1210D" w:rsidRPr="002613C2">
        <w:t xml:space="preserve"> person </w:t>
      </w:r>
      <w:r w:rsidR="00E1210D">
        <w:t xml:space="preserve">is </w:t>
      </w:r>
      <w:r w:rsidR="00E1210D" w:rsidRPr="002613C2">
        <w:t>deemed to beneficially own pursuant to</w:t>
      </w:r>
      <w:r w:rsidR="00E1210D">
        <w:t xml:space="preserve"> </w:t>
      </w:r>
      <w:r w:rsidR="00E1210D" w:rsidRPr="002613C2">
        <w:t>Rules 13d−3 and 13d−5 un</w:t>
      </w:r>
      <w:r w:rsidR="00E1210D" w:rsidRPr="002613C2">
        <w:lastRenderedPageBreak/>
        <w:t>der the Securities Exchange Act of 1934, as amended</w:t>
      </w:r>
      <w:r w:rsidR="00A951A8">
        <w:t xml:space="preserve"> from </w:t>
      </w:r>
      <w:r w:rsidR="00E1210D" w:rsidRPr="002613C2">
        <w:t>tim</w:t>
      </w:r>
      <w:r w:rsidR="00E1210D">
        <w:t xml:space="preserve">e to time (the “Exchange Act”).  </w:t>
      </w:r>
      <w:r w:rsidR="00646CA7">
        <w:t xml:space="preserve">Contractor shall also </w:t>
      </w:r>
      <w:r w:rsidR="00785BB1">
        <w:t>indicate whether</w:t>
      </w:r>
      <w:r w:rsidR="00646CA7">
        <w:t xml:space="preserve"> any </w:t>
      </w:r>
      <w:r w:rsidR="00000598">
        <w:t xml:space="preserve">of the Contractor’s </w:t>
      </w:r>
      <w:r w:rsidR="00646CA7" w:rsidRPr="00646CA7">
        <w:t xml:space="preserve">securities </w:t>
      </w:r>
      <w:r w:rsidR="00042D0F">
        <w:t xml:space="preserve">are </w:t>
      </w:r>
      <w:r w:rsidR="00646CA7" w:rsidRPr="00646CA7">
        <w:t>owned directly or indirectly, of record or beneficially by Ass</w:t>
      </w:r>
      <w:r w:rsidR="00646CA7">
        <w:t>ociated Person</w:t>
      </w:r>
      <w:r w:rsidR="00785BB1">
        <w:t>s</w:t>
      </w:r>
      <w:r w:rsidR="00646CA7">
        <w:t>.  An</w:t>
      </w:r>
      <w:r w:rsidR="00646CA7" w:rsidRPr="00646CA7">
        <w:t xml:space="preserve"> “Associated Person” shall mean any person or entity </w:t>
      </w:r>
      <w:r w:rsidR="00CB3BA9">
        <w:t>that</w:t>
      </w:r>
      <w:r w:rsidR="00646CA7" w:rsidRPr="00646CA7">
        <w:t xml:space="preserve"> control</w:t>
      </w:r>
      <w:r w:rsidR="00646CA7">
        <w:t>s</w:t>
      </w:r>
      <w:r w:rsidR="00646CA7" w:rsidRPr="00646CA7">
        <w:t xml:space="preserve">, </w:t>
      </w:r>
      <w:r w:rsidR="00646CA7">
        <w:t xml:space="preserve">is </w:t>
      </w:r>
      <w:r w:rsidR="00646CA7" w:rsidRPr="00646CA7">
        <w:t xml:space="preserve">controlled by, </w:t>
      </w:r>
      <w:r w:rsidR="00646CA7">
        <w:t xml:space="preserve">is </w:t>
      </w:r>
      <w:r w:rsidR="00646CA7" w:rsidRPr="00646CA7">
        <w:t>under common control</w:t>
      </w:r>
      <w:r w:rsidR="00C64A30">
        <w:t xml:space="preserve"> with</w:t>
      </w:r>
      <w:r w:rsidR="00646CA7" w:rsidRPr="00646CA7">
        <w:t>, directly or indirectly, or act</w:t>
      </w:r>
      <w:r w:rsidR="00646CA7">
        <w:t>s</w:t>
      </w:r>
      <w:r w:rsidR="00646CA7" w:rsidRPr="00646CA7">
        <w:t xml:space="preserve"> in concert with</w:t>
      </w:r>
      <w:r w:rsidR="00C64A30">
        <w:t>,</w:t>
      </w:r>
      <w:r w:rsidR="00646CA7" w:rsidRPr="00646CA7">
        <w:t xml:space="preserve"> a </w:t>
      </w:r>
      <w:r w:rsidR="00646CA7">
        <w:t xml:space="preserve">foreign interest owning securities of the </w:t>
      </w:r>
      <w:r w:rsidR="009F6186">
        <w:t>Contractor</w:t>
      </w:r>
      <w:r w:rsidR="00ED102E">
        <w:rPr>
          <w:color w:val="000000"/>
        </w:rPr>
        <w:t xml:space="preserve">.  </w:t>
      </w:r>
      <w:r w:rsidR="00000598">
        <w:t>Contractor is permitted to affix to the disclosure schedules a knowledge qualifier such as “</w:t>
      </w:r>
      <w:r w:rsidR="006D3140">
        <w:t>to the best of my knowledge” as may be</w:t>
      </w:r>
      <w:r w:rsidR="00000598">
        <w:t xml:space="preserve"> appropriate.  </w:t>
      </w:r>
    </w:p>
    <w:p w:rsidR="00ED102E" w:rsidRPr="00ED102E" w:rsidRDefault="00ED102E" w:rsidP="00ED102E">
      <w:pPr>
        <w:pStyle w:val="Default"/>
      </w:pPr>
    </w:p>
    <w:p w:rsidR="00E1210D" w:rsidRDefault="000826E7" w:rsidP="00E1210D">
      <w:pPr>
        <w:pStyle w:val="CM3"/>
        <w:spacing w:line="271" w:lineRule="atLeast"/>
        <w:rPr>
          <w:color w:val="000000"/>
        </w:rPr>
      </w:pPr>
      <w:proofErr w:type="gramStart"/>
      <w:r>
        <w:rPr>
          <w:color w:val="000000"/>
        </w:rPr>
        <w:t>e</w:t>
      </w:r>
      <w:r w:rsidR="00E1210D" w:rsidRPr="00E1210D">
        <w:rPr>
          <w:color w:val="000000"/>
        </w:rPr>
        <w:t>.</w:t>
      </w:r>
      <w:r w:rsidR="00E1210D">
        <w:rPr>
          <w:color w:val="000000"/>
        </w:rPr>
        <w:t xml:space="preserve">  </w:t>
      </w:r>
      <w:r w:rsidR="00AC2BB9" w:rsidRPr="00ED102E">
        <w:rPr>
          <w:color w:val="000000"/>
        </w:rPr>
        <w:t>Two</w:t>
      </w:r>
      <w:proofErr w:type="gramEnd"/>
      <w:r w:rsidR="00AC2BB9" w:rsidRPr="00ED102E">
        <w:rPr>
          <w:color w:val="000000"/>
        </w:rPr>
        <w:t xml:space="preserve"> copies </w:t>
      </w:r>
      <w:r w:rsidR="00000598">
        <w:rPr>
          <w:color w:val="000000"/>
        </w:rPr>
        <w:t xml:space="preserve">of </w:t>
      </w:r>
      <w:r w:rsidR="00F97259">
        <w:rPr>
          <w:color w:val="000000"/>
        </w:rPr>
        <w:t>these</w:t>
      </w:r>
      <w:r w:rsidR="00000598">
        <w:rPr>
          <w:color w:val="000000"/>
        </w:rPr>
        <w:t xml:space="preserve"> </w:t>
      </w:r>
      <w:r w:rsidR="006C058B">
        <w:rPr>
          <w:color w:val="000000"/>
        </w:rPr>
        <w:t xml:space="preserve">Board Resolutions </w:t>
      </w:r>
      <w:r w:rsidR="00000598">
        <w:rPr>
          <w:color w:val="000000"/>
        </w:rPr>
        <w:t xml:space="preserve">and each annual certification </w:t>
      </w:r>
      <w:r w:rsidR="00AC2BB9" w:rsidRPr="00ED102E">
        <w:rPr>
          <w:color w:val="000000"/>
        </w:rPr>
        <w:t xml:space="preserve">shall be furnished to the local </w:t>
      </w:r>
      <w:r w:rsidR="003A39E4">
        <w:rPr>
          <w:color w:val="000000"/>
        </w:rPr>
        <w:t>DCSA</w:t>
      </w:r>
      <w:r w:rsidR="00AC2BB9" w:rsidRPr="00ED102E">
        <w:rPr>
          <w:color w:val="000000"/>
        </w:rPr>
        <w:t xml:space="preserve"> Industrial Security field office with an original signature and corporate seal</w:t>
      </w:r>
      <w:r w:rsidR="009F6186">
        <w:rPr>
          <w:color w:val="000000"/>
        </w:rPr>
        <w:t>, as available,</w:t>
      </w:r>
      <w:r w:rsidR="00AC2BB9" w:rsidRPr="00ED102E">
        <w:rPr>
          <w:color w:val="000000"/>
        </w:rPr>
        <w:t xml:space="preserve"> on each.</w:t>
      </w:r>
      <w:r w:rsidR="00000598">
        <w:rPr>
          <w:color w:val="000000"/>
        </w:rPr>
        <w:t xml:space="preserve">  Each annual certification shall include updated schedules indicating changes from the prior year.  </w:t>
      </w:r>
    </w:p>
    <w:p w:rsidR="00E1210D" w:rsidRDefault="00E1210D" w:rsidP="00E1210D">
      <w:pPr>
        <w:pStyle w:val="CM3"/>
        <w:spacing w:line="271" w:lineRule="atLeast"/>
        <w:rPr>
          <w:color w:val="000000"/>
        </w:rPr>
      </w:pPr>
    </w:p>
    <w:p w:rsidR="00AC2BB9" w:rsidRPr="00ED102E" w:rsidRDefault="000826E7" w:rsidP="00E1210D">
      <w:pPr>
        <w:pStyle w:val="CM3"/>
        <w:spacing w:line="271" w:lineRule="atLeast"/>
        <w:rPr>
          <w:color w:val="000000"/>
        </w:rPr>
      </w:pPr>
      <w:r>
        <w:rPr>
          <w:color w:val="000000"/>
        </w:rPr>
        <w:t>f</w:t>
      </w:r>
      <w:r w:rsidR="00000598">
        <w:rPr>
          <w:color w:val="000000"/>
        </w:rPr>
        <w:t xml:space="preserve">.  </w:t>
      </w:r>
      <w:r w:rsidR="00AC2BB9" w:rsidRPr="00ED102E">
        <w:rPr>
          <w:color w:val="000000"/>
        </w:rPr>
        <w:t xml:space="preserve">Contractor </w:t>
      </w:r>
      <w:r w:rsidR="00E1210D">
        <w:rPr>
          <w:color w:val="000000"/>
        </w:rPr>
        <w:t>remains responsible for executing</w:t>
      </w:r>
      <w:r w:rsidR="00AC2BB9" w:rsidRPr="00ED102E">
        <w:rPr>
          <w:color w:val="000000"/>
        </w:rPr>
        <w:t xml:space="preserve"> a “Certificate Pertaining to Foreign Interest” (SF 328)</w:t>
      </w:r>
      <w:r w:rsidR="00E1210D">
        <w:rPr>
          <w:color w:val="000000"/>
        </w:rPr>
        <w:t xml:space="preserve"> consistent with the disclosures required by th</w:t>
      </w:r>
      <w:r w:rsidR="006C058B">
        <w:rPr>
          <w:color w:val="000000"/>
        </w:rPr>
        <w:t>ese</w:t>
      </w:r>
      <w:r w:rsidR="00E1210D">
        <w:rPr>
          <w:color w:val="000000"/>
        </w:rPr>
        <w:t xml:space="preserve"> resolution</w:t>
      </w:r>
      <w:r w:rsidR="006C058B">
        <w:rPr>
          <w:color w:val="000000"/>
        </w:rPr>
        <w:t>s</w:t>
      </w:r>
      <w:r w:rsidR="00FD6DD7">
        <w:rPr>
          <w:color w:val="000000"/>
        </w:rPr>
        <w:t xml:space="preserve">.  </w:t>
      </w:r>
    </w:p>
    <w:p w:rsidR="00AC2BB9" w:rsidRPr="00ED102E" w:rsidRDefault="00AC2BB9" w:rsidP="00AC2BB9">
      <w:pPr>
        <w:autoSpaceDE w:val="0"/>
        <w:autoSpaceDN w:val="0"/>
        <w:adjustRightInd w:val="0"/>
        <w:rPr>
          <w:color w:val="000000"/>
        </w:rPr>
      </w:pPr>
    </w:p>
    <w:p w:rsidR="00AC2BB9" w:rsidRPr="00ED102E" w:rsidRDefault="00AC2BB9" w:rsidP="00AC2BB9">
      <w:pPr>
        <w:autoSpaceDE w:val="0"/>
        <w:autoSpaceDN w:val="0"/>
        <w:adjustRightInd w:val="0"/>
      </w:pPr>
    </w:p>
    <w:sectPr w:rsidR="00AC2BB9" w:rsidRPr="00ED102E" w:rsidSect="00173F31">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AB" w:rsidRDefault="004575AB">
      <w:r>
        <w:separator/>
      </w:r>
    </w:p>
  </w:endnote>
  <w:endnote w:type="continuationSeparator" w:id="0">
    <w:p w:rsidR="004575AB" w:rsidRDefault="004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9A" w:rsidRDefault="00A27B9A" w:rsidP="007C3B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7B9A" w:rsidRDefault="00A27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9A" w:rsidRDefault="00A27B9A" w:rsidP="004B6A4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F4D80">
      <w:rPr>
        <w:rStyle w:val="PageNumber"/>
        <w:noProof/>
      </w:rPr>
      <w:t>4</w:t>
    </w:r>
    <w:r>
      <w:rPr>
        <w:rStyle w:val="PageNumber"/>
      </w:rPr>
      <w:fldChar w:fldCharType="end"/>
    </w:r>
  </w:p>
  <w:p w:rsidR="00A27B9A" w:rsidRDefault="00A27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AB" w:rsidRDefault="004575AB">
      <w:r>
        <w:separator/>
      </w:r>
    </w:p>
  </w:footnote>
  <w:footnote w:type="continuationSeparator" w:id="0">
    <w:p w:rsidR="004575AB" w:rsidRDefault="0045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89B"/>
    <w:multiLevelType w:val="hybridMultilevel"/>
    <w:tmpl w:val="1F44EDC2"/>
    <w:lvl w:ilvl="0" w:tplc="E3723E62">
      <w:start w:val="1"/>
      <w:numFmt w:val="lowerLetter"/>
      <w:lvlText w:val="%1."/>
      <w:lvlJc w:val="left"/>
      <w:pPr>
        <w:tabs>
          <w:tab w:val="num" w:pos="1080"/>
        </w:tabs>
        <w:ind w:left="1080" w:hanging="360"/>
      </w:pPr>
      <w:rPr>
        <w:rFonts w:hint="default"/>
      </w:rPr>
    </w:lvl>
    <w:lvl w:ilvl="1" w:tplc="E6165708">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59C37EB"/>
    <w:multiLevelType w:val="hybridMultilevel"/>
    <w:tmpl w:val="9C501128"/>
    <w:lvl w:ilvl="0" w:tplc="8BCA352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83132"/>
    <w:multiLevelType w:val="hybridMultilevel"/>
    <w:tmpl w:val="2F20535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BF6672"/>
    <w:multiLevelType w:val="hybridMultilevel"/>
    <w:tmpl w:val="5DEC9CF2"/>
    <w:lvl w:ilvl="0" w:tplc="502AD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y6mjHc1yQSKyTjFG2hQFdfSa1CQE9fcdEsB0xonrPo7xlTzNKe3D5HQANFR08eLYP2Vrltoe2smyLnAbafWbg==" w:salt="o/2g+U4QSl+v+Z0kc8PMTA=="/>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97"/>
    <w:rsid w:val="00000598"/>
    <w:rsid w:val="00022642"/>
    <w:rsid w:val="000246D5"/>
    <w:rsid w:val="000273EF"/>
    <w:rsid w:val="00036E18"/>
    <w:rsid w:val="00042D0F"/>
    <w:rsid w:val="00062104"/>
    <w:rsid w:val="00071937"/>
    <w:rsid w:val="00072631"/>
    <w:rsid w:val="00080A63"/>
    <w:rsid w:val="000826E7"/>
    <w:rsid w:val="00090EC4"/>
    <w:rsid w:val="000C56CE"/>
    <w:rsid w:val="000E56A4"/>
    <w:rsid w:val="000F2BE6"/>
    <w:rsid w:val="00105BA6"/>
    <w:rsid w:val="001111FB"/>
    <w:rsid w:val="001306BE"/>
    <w:rsid w:val="00135CBF"/>
    <w:rsid w:val="00140E3C"/>
    <w:rsid w:val="00152360"/>
    <w:rsid w:val="00173F31"/>
    <w:rsid w:val="001A7A0E"/>
    <w:rsid w:val="001C2340"/>
    <w:rsid w:val="001C38A9"/>
    <w:rsid w:val="001C455B"/>
    <w:rsid w:val="001C76F2"/>
    <w:rsid w:val="001C7D7B"/>
    <w:rsid w:val="001D4FAF"/>
    <w:rsid w:val="001D6718"/>
    <w:rsid w:val="001E46DA"/>
    <w:rsid w:val="001E5BB5"/>
    <w:rsid w:val="0020161E"/>
    <w:rsid w:val="00204114"/>
    <w:rsid w:val="0020725D"/>
    <w:rsid w:val="0021784F"/>
    <w:rsid w:val="00234B49"/>
    <w:rsid w:val="00250B93"/>
    <w:rsid w:val="00254E77"/>
    <w:rsid w:val="002625CB"/>
    <w:rsid w:val="00290487"/>
    <w:rsid w:val="002B0931"/>
    <w:rsid w:val="002B106B"/>
    <w:rsid w:val="002B172E"/>
    <w:rsid w:val="002C0A5A"/>
    <w:rsid w:val="002D0C57"/>
    <w:rsid w:val="002F4252"/>
    <w:rsid w:val="002F7E0B"/>
    <w:rsid w:val="00303C72"/>
    <w:rsid w:val="0030604E"/>
    <w:rsid w:val="003404B8"/>
    <w:rsid w:val="00362D89"/>
    <w:rsid w:val="0038536C"/>
    <w:rsid w:val="0038615A"/>
    <w:rsid w:val="00387AE5"/>
    <w:rsid w:val="003A2827"/>
    <w:rsid w:val="003A39E4"/>
    <w:rsid w:val="00400876"/>
    <w:rsid w:val="00400D97"/>
    <w:rsid w:val="00404DC0"/>
    <w:rsid w:val="00405FDB"/>
    <w:rsid w:val="00412646"/>
    <w:rsid w:val="00446777"/>
    <w:rsid w:val="004575AB"/>
    <w:rsid w:val="0046194B"/>
    <w:rsid w:val="00467A31"/>
    <w:rsid w:val="00480FB1"/>
    <w:rsid w:val="004A464C"/>
    <w:rsid w:val="004B349A"/>
    <w:rsid w:val="004B493E"/>
    <w:rsid w:val="004B4C7B"/>
    <w:rsid w:val="004B6A47"/>
    <w:rsid w:val="004C5ECD"/>
    <w:rsid w:val="004E176A"/>
    <w:rsid w:val="004E2E3E"/>
    <w:rsid w:val="004E402C"/>
    <w:rsid w:val="004F4D80"/>
    <w:rsid w:val="004F5B1D"/>
    <w:rsid w:val="00507695"/>
    <w:rsid w:val="0052154D"/>
    <w:rsid w:val="0052572C"/>
    <w:rsid w:val="00525E5C"/>
    <w:rsid w:val="0053127E"/>
    <w:rsid w:val="005414B7"/>
    <w:rsid w:val="00541BE9"/>
    <w:rsid w:val="00544F69"/>
    <w:rsid w:val="00563269"/>
    <w:rsid w:val="0056652E"/>
    <w:rsid w:val="00573533"/>
    <w:rsid w:val="00577D12"/>
    <w:rsid w:val="005846E9"/>
    <w:rsid w:val="005A329F"/>
    <w:rsid w:val="005B066B"/>
    <w:rsid w:val="005C18B0"/>
    <w:rsid w:val="005E3C18"/>
    <w:rsid w:val="005F2B4E"/>
    <w:rsid w:val="005F331E"/>
    <w:rsid w:val="005F469B"/>
    <w:rsid w:val="005F6F52"/>
    <w:rsid w:val="00607FD5"/>
    <w:rsid w:val="00625214"/>
    <w:rsid w:val="00646CA7"/>
    <w:rsid w:val="006513FE"/>
    <w:rsid w:val="006868B9"/>
    <w:rsid w:val="006C058B"/>
    <w:rsid w:val="006D3140"/>
    <w:rsid w:val="006E4AFC"/>
    <w:rsid w:val="006F3965"/>
    <w:rsid w:val="00700FCC"/>
    <w:rsid w:val="00705270"/>
    <w:rsid w:val="00711FA5"/>
    <w:rsid w:val="00714A3F"/>
    <w:rsid w:val="0073090E"/>
    <w:rsid w:val="00735065"/>
    <w:rsid w:val="0073507D"/>
    <w:rsid w:val="0073716E"/>
    <w:rsid w:val="00737307"/>
    <w:rsid w:val="00746CE8"/>
    <w:rsid w:val="00756396"/>
    <w:rsid w:val="00775140"/>
    <w:rsid w:val="00782EAD"/>
    <w:rsid w:val="00785BB1"/>
    <w:rsid w:val="00787DA8"/>
    <w:rsid w:val="007906B2"/>
    <w:rsid w:val="007A212A"/>
    <w:rsid w:val="007B1F0D"/>
    <w:rsid w:val="007C1E79"/>
    <w:rsid w:val="007C3B97"/>
    <w:rsid w:val="007C78E8"/>
    <w:rsid w:val="007D1CFF"/>
    <w:rsid w:val="007E01D0"/>
    <w:rsid w:val="007E5729"/>
    <w:rsid w:val="007E6609"/>
    <w:rsid w:val="00804839"/>
    <w:rsid w:val="008071CC"/>
    <w:rsid w:val="00811E71"/>
    <w:rsid w:val="0081568E"/>
    <w:rsid w:val="00821425"/>
    <w:rsid w:val="00840F22"/>
    <w:rsid w:val="00842AF7"/>
    <w:rsid w:val="00847840"/>
    <w:rsid w:val="008515EC"/>
    <w:rsid w:val="00853C7B"/>
    <w:rsid w:val="00853CC0"/>
    <w:rsid w:val="00855B8D"/>
    <w:rsid w:val="00870BAA"/>
    <w:rsid w:val="00882A8F"/>
    <w:rsid w:val="00891B3C"/>
    <w:rsid w:val="00896E64"/>
    <w:rsid w:val="008A55ED"/>
    <w:rsid w:val="008A62B5"/>
    <w:rsid w:val="008A7242"/>
    <w:rsid w:val="008E52B7"/>
    <w:rsid w:val="008F3186"/>
    <w:rsid w:val="008F6976"/>
    <w:rsid w:val="00902489"/>
    <w:rsid w:val="00941F5F"/>
    <w:rsid w:val="00953AD1"/>
    <w:rsid w:val="00953D8E"/>
    <w:rsid w:val="009608DB"/>
    <w:rsid w:val="00963CF1"/>
    <w:rsid w:val="009710E9"/>
    <w:rsid w:val="00975168"/>
    <w:rsid w:val="00976C9A"/>
    <w:rsid w:val="009821D6"/>
    <w:rsid w:val="009922DF"/>
    <w:rsid w:val="009B5D36"/>
    <w:rsid w:val="009C1289"/>
    <w:rsid w:val="009C5FB4"/>
    <w:rsid w:val="009D2A8D"/>
    <w:rsid w:val="009F2965"/>
    <w:rsid w:val="009F6186"/>
    <w:rsid w:val="009F6AAF"/>
    <w:rsid w:val="00A0476E"/>
    <w:rsid w:val="00A056C3"/>
    <w:rsid w:val="00A1150F"/>
    <w:rsid w:val="00A27B9A"/>
    <w:rsid w:val="00A34BE5"/>
    <w:rsid w:val="00A36C93"/>
    <w:rsid w:val="00A3779A"/>
    <w:rsid w:val="00A445A9"/>
    <w:rsid w:val="00A460B0"/>
    <w:rsid w:val="00A479C8"/>
    <w:rsid w:val="00A50F5A"/>
    <w:rsid w:val="00A5384B"/>
    <w:rsid w:val="00A561B5"/>
    <w:rsid w:val="00A77A95"/>
    <w:rsid w:val="00A77C46"/>
    <w:rsid w:val="00A818CC"/>
    <w:rsid w:val="00A90E41"/>
    <w:rsid w:val="00A929F0"/>
    <w:rsid w:val="00A92A1F"/>
    <w:rsid w:val="00A951A8"/>
    <w:rsid w:val="00AC10AD"/>
    <w:rsid w:val="00AC2BB9"/>
    <w:rsid w:val="00B01810"/>
    <w:rsid w:val="00B047AB"/>
    <w:rsid w:val="00B12F3D"/>
    <w:rsid w:val="00B14B63"/>
    <w:rsid w:val="00B15757"/>
    <w:rsid w:val="00B23C3A"/>
    <w:rsid w:val="00B441D2"/>
    <w:rsid w:val="00B83A0B"/>
    <w:rsid w:val="00B85CF0"/>
    <w:rsid w:val="00B97304"/>
    <w:rsid w:val="00BC2DBC"/>
    <w:rsid w:val="00BC68A9"/>
    <w:rsid w:val="00BD18D1"/>
    <w:rsid w:val="00BD618C"/>
    <w:rsid w:val="00BD79F7"/>
    <w:rsid w:val="00BE6BBE"/>
    <w:rsid w:val="00BF171C"/>
    <w:rsid w:val="00BF44D8"/>
    <w:rsid w:val="00BF503D"/>
    <w:rsid w:val="00C114D1"/>
    <w:rsid w:val="00C23026"/>
    <w:rsid w:val="00C233D4"/>
    <w:rsid w:val="00C3368F"/>
    <w:rsid w:val="00C34020"/>
    <w:rsid w:val="00C35E2B"/>
    <w:rsid w:val="00C42E46"/>
    <w:rsid w:val="00C53B91"/>
    <w:rsid w:val="00C54990"/>
    <w:rsid w:val="00C55C55"/>
    <w:rsid w:val="00C64A30"/>
    <w:rsid w:val="00C77510"/>
    <w:rsid w:val="00CA1225"/>
    <w:rsid w:val="00CA2ADB"/>
    <w:rsid w:val="00CB3BA9"/>
    <w:rsid w:val="00CC2AF1"/>
    <w:rsid w:val="00CC5CFC"/>
    <w:rsid w:val="00CD319F"/>
    <w:rsid w:val="00CD4809"/>
    <w:rsid w:val="00CD6733"/>
    <w:rsid w:val="00CE084C"/>
    <w:rsid w:val="00CE7F20"/>
    <w:rsid w:val="00D05875"/>
    <w:rsid w:val="00D16246"/>
    <w:rsid w:val="00D17FDD"/>
    <w:rsid w:val="00D21218"/>
    <w:rsid w:val="00D4099A"/>
    <w:rsid w:val="00D71BA3"/>
    <w:rsid w:val="00D7469D"/>
    <w:rsid w:val="00D74AC9"/>
    <w:rsid w:val="00D74DAF"/>
    <w:rsid w:val="00D82B70"/>
    <w:rsid w:val="00D9397F"/>
    <w:rsid w:val="00DA6535"/>
    <w:rsid w:val="00DA6FD1"/>
    <w:rsid w:val="00DA7A5F"/>
    <w:rsid w:val="00DB1B18"/>
    <w:rsid w:val="00DB6FA9"/>
    <w:rsid w:val="00DC09A7"/>
    <w:rsid w:val="00DC370D"/>
    <w:rsid w:val="00DC4AFE"/>
    <w:rsid w:val="00DC590F"/>
    <w:rsid w:val="00DC7A4F"/>
    <w:rsid w:val="00DD012B"/>
    <w:rsid w:val="00DD5DE6"/>
    <w:rsid w:val="00DE302E"/>
    <w:rsid w:val="00DE4A0B"/>
    <w:rsid w:val="00E06E89"/>
    <w:rsid w:val="00E1210D"/>
    <w:rsid w:val="00E16CC1"/>
    <w:rsid w:val="00E40D0E"/>
    <w:rsid w:val="00E46918"/>
    <w:rsid w:val="00E54A8E"/>
    <w:rsid w:val="00E70DDE"/>
    <w:rsid w:val="00EA3CA6"/>
    <w:rsid w:val="00EA56DE"/>
    <w:rsid w:val="00EA708F"/>
    <w:rsid w:val="00EB5EB1"/>
    <w:rsid w:val="00EB6953"/>
    <w:rsid w:val="00EC3821"/>
    <w:rsid w:val="00ED102E"/>
    <w:rsid w:val="00EE52C0"/>
    <w:rsid w:val="00EF7CE3"/>
    <w:rsid w:val="00F01909"/>
    <w:rsid w:val="00F20FF8"/>
    <w:rsid w:val="00F240FC"/>
    <w:rsid w:val="00F400A6"/>
    <w:rsid w:val="00F45293"/>
    <w:rsid w:val="00F4678C"/>
    <w:rsid w:val="00F55501"/>
    <w:rsid w:val="00F574F2"/>
    <w:rsid w:val="00F81B82"/>
    <w:rsid w:val="00F83C3E"/>
    <w:rsid w:val="00F86FCD"/>
    <w:rsid w:val="00F9446A"/>
    <w:rsid w:val="00F97259"/>
    <w:rsid w:val="00FA0C37"/>
    <w:rsid w:val="00FC095C"/>
    <w:rsid w:val="00FC2FCE"/>
    <w:rsid w:val="00FD5CC9"/>
    <w:rsid w:val="00FD6DD7"/>
    <w:rsid w:val="00FE007D"/>
    <w:rsid w:val="00FE02A0"/>
    <w:rsid w:val="00FE103E"/>
    <w:rsid w:val="00FE7CF5"/>
    <w:rsid w:val="00F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5:chartTrackingRefBased/>
  <w15:docId w15:val="{0301592B-4179-485A-9E2C-7E793450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176A"/>
    <w:pPr>
      <w:tabs>
        <w:tab w:val="center" w:pos="4320"/>
        <w:tab w:val="right" w:pos="8640"/>
      </w:tabs>
    </w:pPr>
  </w:style>
  <w:style w:type="character" w:styleId="PageNumber">
    <w:name w:val="page number"/>
    <w:basedOn w:val="DefaultParagraphFont"/>
    <w:rsid w:val="004E176A"/>
  </w:style>
  <w:style w:type="paragraph" w:styleId="BalloonText">
    <w:name w:val="Balloon Text"/>
    <w:basedOn w:val="Normal"/>
    <w:semiHidden/>
    <w:rsid w:val="0073716E"/>
    <w:rPr>
      <w:rFonts w:ascii="Tahoma" w:hAnsi="Tahoma" w:cs="Tahoma"/>
      <w:sz w:val="16"/>
      <w:szCs w:val="16"/>
    </w:rPr>
  </w:style>
  <w:style w:type="paragraph" w:customStyle="1" w:styleId="Default">
    <w:name w:val="Default"/>
    <w:rsid w:val="008F3186"/>
    <w:pPr>
      <w:autoSpaceDE w:val="0"/>
      <w:autoSpaceDN w:val="0"/>
      <w:adjustRightInd w:val="0"/>
    </w:pPr>
    <w:rPr>
      <w:rFonts w:ascii="Arial" w:hAnsi="Arial" w:cs="Arial"/>
      <w:color w:val="000000"/>
      <w:sz w:val="24"/>
      <w:szCs w:val="24"/>
    </w:rPr>
  </w:style>
  <w:style w:type="paragraph" w:customStyle="1" w:styleId="CM3">
    <w:name w:val="CM3"/>
    <w:basedOn w:val="Default"/>
    <w:next w:val="Default"/>
    <w:rsid w:val="007D1CFF"/>
    <w:rPr>
      <w:rFonts w:ascii="Times New Roman" w:hAnsi="Times New Roman" w:cs="Times New Roman"/>
      <w:color w:val="auto"/>
    </w:rPr>
  </w:style>
  <w:style w:type="paragraph" w:customStyle="1" w:styleId="CM4">
    <w:name w:val="CM4"/>
    <w:basedOn w:val="Default"/>
    <w:next w:val="Default"/>
    <w:rsid w:val="007D1CFF"/>
    <w:rPr>
      <w:rFonts w:ascii="Times New Roman" w:hAnsi="Times New Roman" w:cs="Times New Roman"/>
      <w:color w:val="auto"/>
    </w:rPr>
  </w:style>
  <w:style w:type="paragraph" w:customStyle="1" w:styleId="CM2">
    <w:name w:val="CM2"/>
    <w:basedOn w:val="Default"/>
    <w:next w:val="Default"/>
    <w:rsid w:val="007D1CFF"/>
    <w:pPr>
      <w:spacing w:line="276" w:lineRule="atLeast"/>
    </w:pPr>
    <w:rPr>
      <w:rFonts w:ascii="Times New Roman" w:hAnsi="Times New Roman" w:cs="Times New Roman"/>
      <w:color w:val="auto"/>
    </w:rPr>
  </w:style>
  <w:style w:type="character" w:styleId="CommentReference">
    <w:name w:val="annotation reference"/>
    <w:semiHidden/>
    <w:rsid w:val="001E46DA"/>
    <w:rPr>
      <w:sz w:val="16"/>
      <w:szCs w:val="16"/>
    </w:rPr>
  </w:style>
  <w:style w:type="paragraph" w:styleId="CommentText">
    <w:name w:val="annotation text"/>
    <w:basedOn w:val="Normal"/>
    <w:semiHidden/>
    <w:rsid w:val="001E46DA"/>
    <w:rPr>
      <w:sz w:val="20"/>
      <w:szCs w:val="20"/>
    </w:rPr>
  </w:style>
  <w:style w:type="paragraph" w:styleId="CommentSubject">
    <w:name w:val="annotation subject"/>
    <w:basedOn w:val="CommentText"/>
    <w:next w:val="CommentText"/>
    <w:semiHidden/>
    <w:rsid w:val="001E46DA"/>
    <w:rPr>
      <w:b/>
      <w:bCs/>
    </w:rPr>
  </w:style>
  <w:style w:type="paragraph" w:styleId="Header">
    <w:name w:val="header"/>
    <w:basedOn w:val="Normal"/>
    <w:rsid w:val="00714A3F"/>
    <w:pPr>
      <w:tabs>
        <w:tab w:val="center" w:pos="4320"/>
        <w:tab w:val="right" w:pos="8640"/>
      </w:tabs>
    </w:pPr>
  </w:style>
  <w:style w:type="paragraph" w:customStyle="1" w:styleId="FooterInfo">
    <w:name w:val="FooterInfo"/>
    <w:basedOn w:val="Normal"/>
    <w:next w:val="Footer"/>
    <w:rsid w:val="003A2827"/>
    <w:pPr>
      <w:tabs>
        <w:tab w:val="center" w:pos="4680"/>
        <w:tab w:val="right" w:pos="9360"/>
      </w:tabs>
    </w:pPr>
    <w:rPr>
      <w:rFonts w:eastAsia="SimSun"/>
      <w:lang w:eastAsia="zh-CN"/>
    </w:rPr>
  </w:style>
  <w:style w:type="paragraph" w:styleId="ListParagraph">
    <w:name w:val="List Paragraph"/>
    <w:basedOn w:val="Normal"/>
    <w:uiPriority w:val="34"/>
    <w:qFormat/>
    <w:rsid w:val="00941F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1605</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Resolution</vt:lpstr>
    </vt:vector>
  </TitlesOfParts>
  <Manager/>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DSS</dc:creator>
  <cp:keywords/>
  <dc:description/>
  <cp:lastModifiedBy>Kitzman, Matthew, CIV, DCSA</cp:lastModifiedBy>
  <cp:revision>9</cp:revision>
  <cp:lastPrinted>2011-01-19T15:56:00Z</cp:lastPrinted>
  <dcterms:created xsi:type="dcterms:W3CDTF">2018-12-03T01:23:00Z</dcterms:created>
  <dcterms:modified xsi:type="dcterms:W3CDTF">2021-01-27T15:10:00Z</dcterms:modified>
</cp:coreProperties>
</file>