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652DA" w14:textId="4E09B9D4" w:rsidR="00011141" w:rsidRDefault="00423313" w:rsidP="00D865CB">
      <w:pPr>
        <w:pStyle w:val="Heading1"/>
        <w:jc w:val="both"/>
      </w:pPr>
      <w:r>
        <w:rPr>
          <w:rFonts w:ascii="Calibri Light" w:eastAsiaTheme="minorHAnsi" w:hAnsi="Calibri Light" w:cstheme="minorBidi"/>
          <w:b w:val="0"/>
          <w:caps w:val="0"/>
          <w:sz w:val="22"/>
          <w:szCs w:val="22"/>
        </w:rPr>
        <w:t>`</w:t>
      </w:r>
      <w:r w:rsidR="00823B52" w:rsidRPr="0021473A">
        <w:t xml:space="preserve">NBIS SYSTEM </w:t>
      </w:r>
      <w:r w:rsidR="00D43A76">
        <w:t>deployment</w:t>
      </w:r>
      <w:r w:rsidR="00E956E2">
        <w:t xml:space="preserve"> </w:t>
      </w:r>
      <w:r w:rsidR="00C37008">
        <w:t xml:space="preserve">- </w:t>
      </w:r>
      <w:r w:rsidR="00D43A76">
        <w:t>US Government</w:t>
      </w:r>
      <w:r w:rsidR="00C37008">
        <w:t xml:space="preserve"> </w:t>
      </w:r>
    </w:p>
    <w:p w14:paraId="20FC11A8" w14:textId="45590C50" w:rsidR="00A34C86" w:rsidRPr="002E1CB9" w:rsidRDefault="00A34C86" w:rsidP="001B5391">
      <w:pPr>
        <w:pStyle w:val="Heading2"/>
      </w:pPr>
      <w:r w:rsidRPr="002E1CB9">
        <w:t>OVERVIEW</w:t>
      </w:r>
    </w:p>
    <w:p w14:paraId="2B2D20AC" w14:textId="3AECED5B" w:rsidR="00011141" w:rsidRDefault="00011141" w:rsidP="00D865CB">
      <w:pPr>
        <w:pStyle w:val="BodyText"/>
        <w:spacing w:before="120"/>
      </w:pPr>
      <w:r w:rsidRPr="00011141">
        <w:t>The National Background Investigation Services (NBIS)</w:t>
      </w:r>
      <w:r w:rsidR="00423313">
        <w:t xml:space="preserve"> System</w:t>
      </w:r>
      <w:r w:rsidRPr="00011141">
        <w:t xml:space="preserve"> is the </w:t>
      </w:r>
      <w:r w:rsidR="004C004C">
        <w:t>F</w:t>
      </w:r>
      <w:r w:rsidRPr="00011141">
        <w:t xml:space="preserve">ederal </w:t>
      </w:r>
      <w:r w:rsidR="004C004C">
        <w:t>G</w:t>
      </w:r>
      <w:r w:rsidRPr="00011141">
        <w:t>overnment’s one-stop-shop IT system for end-to-end personnel vetting — from initiation and application to background investigation</w:t>
      </w:r>
      <w:r w:rsidR="00B24B59">
        <w:t xml:space="preserve"> (BI)</w:t>
      </w:r>
      <w:r w:rsidRPr="00011141">
        <w:t xml:space="preserve">, adjudication, and continuous vetting. NBIS is </w:t>
      </w:r>
      <w:r w:rsidR="000B5048">
        <w:t>a</w:t>
      </w:r>
      <w:r w:rsidR="000B5048" w:rsidRPr="00011141">
        <w:t xml:space="preserve"> </w:t>
      </w:r>
      <w:r w:rsidRPr="00011141">
        <w:t>consolidated system designed to deliver robust data protection, enhance customer experience, and better integrate data across the enterprise.</w:t>
      </w:r>
    </w:p>
    <w:p w14:paraId="4F839878" w14:textId="65C3DC43" w:rsidR="00FC0FD2" w:rsidRDefault="00011141" w:rsidP="00D865CB">
      <w:pPr>
        <w:pStyle w:val="BodyText"/>
        <w:spacing w:before="120"/>
      </w:pPr>
      <w:r>
        <w:t xml:space="preserve">The </w:t>
      </w:r>
      <w:r w:rsidR="00C85908">
        <w:t>NBIS</w:t>
      </w:r>
      <w:r>
        <w:t xml:space="preserve"> </w:t>
      </w:r>
      <w:r w:rsidR="00DF352B">
        <w:t>Planning and Deployment Office</w:t>
      </w:r>
      <w:r>
        <w:t xml:space="preserve"> </w:t>
      </w:r>
      <w:r w:rsidR="00A34C86">
        <w:t xml:space="preserve">will </w:t>
      </w:r>
      <w:r>
        <w:t xml:space="preserve">work to deliver </w:t>
      </w:r>
      <w:r w:rsidR="00402CF3">
        <w:t xml:space="preserve">the </w:t>
      </w:r>
      <w:r w:rsidR="00B24B59">
        <w:t>BI</w:t>
      </w:r>
      <w:r>
        <w:t xml:space="preserve"> initiation </w:t>
      </w:r>
      <w:r w:rsidR="001013AE">
        <w:t xml:space="preserve">capability, as well as </w:t>
      </w:r>
      <w:r w:rsidR="00C40F58">
        <w:t xml:space="preserve">investigation, adjudication, case management </w:t>
      </w:r>
      <w:r w:rsidR="00402CF3">
        <w:t>features</w:t>
      </w:r>
      <w:r>
        <w:t xml:space="preserve"> </w:t>
      </w:r>
      <w:r w:rsidR="001013AE">
        <w:t>for</w:t>
      </w:r>
      <w:r w:rsidR="00A440F9">
        <w:t xml:space="preserve"> </w:t>
      </w:r>
      <w:r w:rsidR="001013AE">
        <w:t>all applicable</w:t>
      </w:r>
      <w:r w:rsidR="00417D7B">
        <w:t xml:space="preserve"> </w:t>
      </w:r>
      <w:r w:rsidR="00FC0FD2">
        <w:t>US Government</w:t>
      </w:r>
      <w:r w:rsidR="00417D7B">
        <w:t xml:space="preserve"> organizations</w:t>
      </w:r>
      <w:r w:rsidR="00FC0FD2">
        <w:t xml:space="preserve">. </w:t>
      </w:r>
    </w:p>
    <w:p w14:paraId="054393D7" w14:textId="3BB5349D" w:rsidR="00DB2FE2" w:rsidRPr="0021473A" w:rsidRDefault="00610861" w:rsidP="00D865CB">
      <w:pPr>
        <w:pStyle w:val="BodyText"/>
        <w:spacing w:before="120"/>
      </w:pPr>
      <w:r>
        <w:t>To</w:t>
      </w:r>
      <w:r w:rsidR="00FC0FD2">
        <w:t xml:space="preserve"> deliver </w:t>
      </w:r>
      <w:r>
        <w:t>personnel vetting</w:t>
      </w:r>
      <w:r w:rsidR="00FC0FD2">
        <w:t xml:space="preserve"> capabilities and features to US Government organizations</w:t>
      </w:r>
      <w:r w:rsidRPr="00610861">
        <w:t xml:space="preserve"> </w:t>
      </w:r>
      <w:r>
        <w:t xml:space="preserve">in the most efficient and transparent manner possible, the NBIS deployment support team have </w:t>
      </w:r>
      <w:r w:rsidR="008B51E8">
        <w:t xml:space="preserve">developed </w:t>
      </w:r>
      <w:r w:rsidR="00922757">
        <w:t xml:space="preserve">an </w:t>
      </w:r>
      <w:r>
        <w:t>execution plan t</w:t>
      </w:r>
      <w:r w:rsidR="008B51E8">
        <w:t>o detail</w:t>
      </w:r>
      <w:r>
        <w:t xml:space="preserve"> </w:t>
      </w:r>
      <w:r w:rsidR="0043317C">
        <w:t xml:space="preserve">NBIS capabilities, </w:t>
      </w:r>
      <w:r w:rsidR="00745371">
        <w:t>scheduled</w:t>
      </w:r>
      <w:r w:rsidR="0043317C">
        <w:t xml:space="preserve"> capability delivery dates,</w:t>
      </w:r>
      <w:r w:rsidR="008B51E8">
        <w:t xml:space="preserve"> </w:t>
      </w:r>
      <w:r w:rsidR="0043317C">
        <w:t>roles and</w:t>
      </w:r>
      <w:r w:rsidR="008B51E8">
        <w:t xml:space="preserve"> responsibilities, and</w:t>
      </w:r>
      <w:r>
        <w:t xml:space="preserve"> actions </w:t>
      </w:r>
      <w:r w:rsidR="008B51E8">
        <w:t xml:space="preserve">necessary to </w:t>
      </w:r>
      <w:r>
        <w:t xml:space="preserve">initially </w:t>
      </w:r>
      <w:r w:rsidR="008B51E8">
        <w:t>onboard</w:t>
      </w:r>
      <w:r>
        <w:t xml:space="preserve"> organizations to NBIS and to deliver </w:t>
      </w:r>
      <w:r w:rsidR="008B51E8">
        <w:t xml:space="preserve">any </w:t>
      </w:r>
      <w:r w:rsidR="00DB396F">
        <w:t>optional</w:t>
      </w:r>
      <w:r>
        <w:t xml:space="preserve"> shared services</w:t>
      </w:r>
      <w:r w:rsidR="008B51E8">
        <w:t xml:space="preserve"> (e.g., investigation, a</w:t>
      </w:r>
      <w:r w:rsidR="00DF352B">
        <w:t>djudication, subject management</w:t>
      </w:r>
      <w:r w:rsidR="008B51E8">
        <w:t>).</w:t>
      </w:r>
      <w:r>
        <w:t xml:space="preserve"> </w:t>
      </w:r>
    </w:p>
    <w:tbl>
      <w:tblPr>
        <w:tblW w:w="9446" w:type="dxa"/>
        <w:tblLayout w:type="fixed"/>
        <w:tblCellMar>
          <w:left w:w="14" w:type="dxa"/>
          <w:right w:w="14" w:type="dxa"/>
        </w:tblCellMar>
        <w:tblLook w:val="01E0" w:firstRow="1" w:lastRow="1" w:firstColumn="1" w:lastColumn="1" w:noHBand="0" w:noVBand="0"/>
      </w:tblPr>
      <w:tblGrid>
        <w:gridCol w:w="3845"/>
        <w:gridCol w:w="5601"/>
      </w:tblGrid>
      <w:tr w:rsidR="00C90EE3" w:rsidRPr="0021473A" w14:paraId="18BD2D7A" w14:textId="77777777" w:rsidTr="00277027">
        <w:trPr>
          <w:trHeight w:val="600"/>
        </w:trPr>
        <w:tc>
          <w:tcPr>
            <w:tcW w:w="3845" w:type="dxa"/>
            <w:shd w:val="clear" w:color="auto" w:fill="082545"/>
            <w:vAlign w:val="center"/>
          </w:tcPr>
          <w:p w14:paraId="593E1E7B" w14:textId="3DCA7390" w:rsidR="00C90EE3" w:rsidRPr="0021473A" w:rsidRDefault="00C90EE3" w:rsidP="001B5391">
            <w:pPr>
              <w:pStyle w:val="TableParagraph"/>
              <w:jc w:val="center"/>
              <w:rPr>
                <w:b/>
                <w:color w:val="FFFFFF" w:themeColor="background1"/>
              </w:rPr>
            </w:pPr>
            <w:r>
              <w:rPr>
                <w:b/>
                <w:color w:val="FFFFFF" w:themeColor="background1"/>
              </w:rPr>
              <w:t>SECTION</w:t>
            </w:r>
          </w:p>
        </w:tc>
        <w:tc>
          <w:tcPr>
            <w:tcW w:w="5601" w:type="dxa"/>
            <w:shd w:val="clear" w:color="auto" w:fill="082545"/>
            <w:vAlign w:val="center"/>
          </w:tcPr>
          <w:p w14:paraId="3F2443A7" w14:textId="1AC025A5" w:rsidR="00C90EE3" w:rsidRPr="0021473A" w:rsidRDefault="00C90EE3" w:rsidP="006C334F">
            <w:pPr>
              <w:pStyle w:val="TableParagraph"/>
              <w:jc w:val="center"/>
              <w:rPr>
                <w:b/>
                <w:color w:val="FFFFFF" w:themeColor="background1"/>
              </w:rPr>
            </w:pPr>
            <w:r>
              <w:rPr>
                <w:b/>
                <w:color w:val="FFFFFF" w:themeColor="background1"/>
              </w:rPr>
              <w:t>DESCRIPTION</w:t>
            </w:r>
          </w:p>
        </w:tc>
      </w:tr>
      <w:tr w:rsidR="00C90EE3" w:rsidRPr="0021473A" w14:paraId="36FF53F6" w14:textId="77777777" w:rsidTr="00277027">
        <w:trPr>
          <w:trHeight w:val="722"/>
        </w:trPr>
        <w:tc>
          <w:tcPr>
            <w:tcW w:w="3845" w:type="dxa"/>
            <w:vAlign w:val="center"/>
          </w:tcPr>
          <w:p w14:paraId="38086C70" w14:textId="7E257420" w:rsidR="00C90EE3" w:rsidRPr="00497F31" w:rsidRDefault="00F5671B" w:rsidP="00D865CB">
            <w:pPr>
              <w:pStyle w:val="TableParagraph"/>
              <w:rPr>
                <w:rFonts w:asciiTheme="majorHAnsi" w:hAnsiTheme="majorHAnsi" w:cstheme="majorHAnsi"/>
                <w:b/>
              </w:rPr>
            </w:pPr>
            <w:hyperlink w:anchor="_MEMORANDUM_OF_UNDERSTANDING" w:history="1">
              <w:r w:rsidR="00C90EE3" w:rsidRPr="00497F31">
                <w:rPr>
                  <w:rStyle w:val="Hyperlink"/>
                  <w:rFonts w:asciiTheme="majorHAnsi" w:hAnsiTheme="majorHAnsi" w:cstheme="majorHAnsi"/>
                  <w:b/>
                </w:rPr>
                <w:t>NBIS SYTEM CAPABILITIES &amp; FEATURES</w:t>
              </w:r>
            </w:hyperlink>
          </w:p>
        </w:tc>
        <w:tc>
          <w:tcPr>
            <w:tcW w:w="5601" w:type="dxa"/>
            <w:vAlign w:val="center"/>
          </w:tcPr>
          <w:p w14:paraId="3634D8FC" w14:textId="7823715F" w:rsidR="00C90EE3" w:rsidRPr="0021473A" w:rsidRDefault="00C90EE3" w:rsidP="00D865CB">
            <w:pPr>
              <w:pStyle w:val="TableParagraph"/>
            </w:pPr>
            <w:r>
              <w:t xml:space="preserve">Overview of the features and capabilities available on the </w:t>
            </w:r>
            <w:r w:rsidR="00470058">
              <w:t>NBIS System</w:t>
            </w:r>
          </w:p>
        </w:tc>
      </w:tr>
      <w:tr w:rsidR="00C90EE3" w:rsidRPr="0021473A" w14:paraId="3B336502" w14:textId="77777777" w:rsidTr="00277027">
        <w:trPr>
          <w:trHeight w:val="732"/>
        </w:trPr>
        <w:tc>
          <w:tcPr>
            <w:tcW w:w="3845" w:type="dxa"/>
            <w:shd w:val="clear" w:color="auto" w:fill="F2F2F2" w:themeFill="background1" w:themeFillShade="F2"/>
            <w:vAlign w:val="center"/>
          </w:tcPr>
          <w:p w14:paraId="78E80A9B" w14:textId="0E2E6C4C" w:rsidR="00C90EE3" w:rsidRPr="00497F31" w:rsidRDefault="00F5671B" w:rsidP="00D865CB">
            <w:pPr>
              <w:pStyle w:val="TableParagraph"/>
              <w:rPr>
                <w:rFonts w:asciiTheme="majorHAnsi" w:hAnsiTheme="majorHAnsi" w:cstheme="majorHAnsi"/>
                <w:b/>
              </w:rPr>
            </w:pPr>
            <w:hyperlink w:anchor="_SYSTEM_OF_RECORDS" w:history="1">
              <w:r w:rsidR="00C90EE3" w:rsidRPr="00497F31">
                <w:rPr>
                  <w:rStyle w:val="Hyperlink"/>
                  <w:rFonts w:asciiTheme="majorHAnsi" w:hAnsiTheme="majorHAnsi" w:cstheme="majorHAnsi"/>
                  <w:b/>
                </w:rPr>
                <w:t>DELIVERING NBIS CAPABILITIES AND FEATURES</w:t>
              </w:r>
            </w:hyperlink>
          </w:p>
        </w:tc>
        <w:tc>
          <w:tcPr>
            <w:tcW w:w="5601" w:type="dxa"/>
            <w:shd w:val="clear" w:color="auto" w:fill="F2F2F2" w:themeFill="background1" w:themeFillShade="F2"/>
            <w:vAlign w:val="center"/>
          </w:tcPr>
          <w:p w14:paraId="78EBC4FB" w14:textId="0B246C86" w:rsidR="00C90EE3" w:rsidRPr="0021473A" w:rsidRDefault="00470058" w:rsidP="00D865CB">
            <w:pPr>
              <w:pStyle w:val="TableParagraph"/>
            </w:pPr>
            <w:r>
              <w:t xml:space="preserve">Overview of how the NBIS System will be deployed to Government </w:t>
            </w:r>
            <w:r w:rsidR="00B24B59">
              <w:t>o</w:t>
            </w:r>
            <w:r>
              <w:t>rganizations</w:t>
            </w:r>
          </w:p>
        </w:tc>
      </w:tr>
      <w:tr w:rsidR="00C90EE3" w:rsidRPr="0021473A" w14:paraId="7D169A5B" w14:textId="77777777" w:rsidTr="00277027">
        <w:trPr>
          <w:trHeight w:val="509"/>
        </w:trPr>
        <w:tc>
          <w:tcPr>
            <w:tcW w:w="3845" w:type="dxa"/>
            <w:vAlign w:val="center"/>
          </w:tcPr>
          <w:p w14:paraId="28C69AE1" w14:textId="01823154" w:rsidR="00C90EE3" w:rsidRPr="00497F31" w:rsidRDefault="00F5671B" w:rsidP="00D865CB">
            <w:pPr>
              <w:pStyle w:val="TableParagraph"/>
              <w:rPr>
                <w:rFonts w:asciiTheme="majorHAnsi" w:hAnsiTheme="majorHAnsi" w:cstheme="majorHAnsi"/>
                <w:b/>
              </w:rPr>
            </w:pPr>
            <w:hyperlink w:anchor="_NBIS_Onboarding" w:history="1">
              <w:r w:rsidR="00C90EE3" w:rsidRPr="00497F31">
                <w:rPr>
                  <w:rStyle w:val="Hyperlink"/>
                  <w:rFonts w:asciiTheme="majorHAnsi" w:hAnsiTheme="majorHAnsi" w:cstheme="majorHAnsi"/>
                  <w:b/>
                </w:rPr>
                <w:t>NBIS ONBOARDING</w:t>
              </w:r>
            </w:hyperlink>
          </w:p>
        </w:tc>
        <w:tc>
          <w:tcPr>
            <w:tcW w:w="5601" w:type="dxa"/>
            <w:vAlign w:val="center"/>
          </w:tcPr>
          <w:p w14:paraId="6630653B" w14:textId="154DD5B2" w:rsidR="00C90EE3" w:rsidRPr="0021473A" w:rsidRDefault="00470058" w:rsidP="00D865CB">
            <w:pPr>
              <w:pStyle w:val="TableParagraph"/>
            </w:pPr>
            <w:r>
              <w:t>O</w:t>
            </w:r>
            <w:r w:rsidR="000F3E6E">
              <w:t xml:space="preserve">verview of the </w:t>
            </w:r>
            <w:r>
              <w:t xml:space="preserve">NBIS onboarding </w:t>
            </w:r>
            <w:r w:rsidR="000F3E6E">
              <w:t>process and a description of the capabilities delivered to onboarded organizations</w:t>
            </w:r>
            <w:r>
              <w:t xml:space="preserve"> </w:t>
            </w:r>
          </w:p>
        </w:tc>
      </w:tr>
      <w:tr w:rsidR="00C90EE3" w:rsidRPr="0021473A" w14:paraId="760562E4" w14:textId="77777777" w:rsidTr="00277027">
        <w:trPr>
          <w:trHeight w:val="665"/>
        </w:trPr>
        <w:tc>
          <w:tcPr>
            <w:tcW w:w="3845" w:type="dxa"/>
            <w:shd w:val="clear" w:color="auto" w:fill="F2F2F2" w:themeFill="background1" w:themeFillShade="F2"/>
            <w:vAlign w:val="center"/>
          </w:tcPr>
          <w:p w14:paraId="32EB8E29" w14:textId="1F2E3AD9" w:rsidR="00C90EE3" w:rsidRPr="00497F31" w:rsidRDefault="00F5671B" w:rsidP="00D865CB">
            <w:pPr>
              <w:pStyle w:val="TableParagraph"/>
              <w:rPr>
                <w:rFonts w:asciiTheme="majorHAnsi" w:hAnsiTheme="majorHAnsi" w:cstheme="majorHAnsi"/>
                <w:b/>
              </w:rPr>
            </w:pPr>
            <w:hyperlink w:anchor="_key_personnel_actions" w:history="1">
              <w:r w:rsidR="00C90EE3" w:rsidRPr="00497F31">
                <w:rPr>
                  <w:rStyle w:val="Hyperlink"/>
                  <w:rFonts w:asciiTheme="majorHAnsi" w:hAnsiTheme="majorHAnsi" w:cstheme="majorHAnsi"/>
                  <w:b/>
                </w:rPr>
                <w:t>ONBOARDING - KEY PERSONNEL</w:t>
              </w:r>
              <w:r w:rsidR="00784D7A">
                <w:rPr>
                  <w:rStyle w:val="Hyperlink"/>
                  <w:rFonts w:asciiTheme="majorHAnsi" w:hAnsiTheme="majorHAnsi" w:cstheme="majorHAnsi"/>
                  <w:b/>
                </w:rPr>
                <w:t xml:space="preserve"> &amp;</w:t>
              </w:r>
              <w:r w:rsidR="00C90EE3" w:rsidRPr="00497F31">
                <w:rPr>
                  <w:rStyle w:val="Hyperlink"/>
                  <w:rFonts w:asciiTheme="majorHAnsi" w:hAnsiTheme="majorHAnsi" w:cstheme="majorHAnsi"/>
                  <w:b/>
                </w:rPr>
                <w:t xml:space="preserve"> ACTIONS </w:t>
              </w:r>
            </w:hyperlink>
          </w:p>
        </w:tc>
        <w:tc>
          <w:tcPr>
            <w:tcW w:w="5601" w:type="dxa"/>
            <w:shd w:val="clear" w:color="auto" w:fill="F2F2F2" w:themeFill="background1" w:themeFillShade="F2"/>
            <w:vAlign w:val="center"/>
          </w:tcPr>
          <w:p w14:paraId="11B97BC9" w14:textId="1F7E67DA" w:rsidR="00C90EE3" w:rsidRPr="0021473A" w:rsidRDefault="000F3E6E" w:rsidP="00D865CB">
            <w:pPr>
              <w:pStyle w:val="TableParagraph"/>
            </w:pPr>
            <w:r>
              <w:t xml:space="preserve">Overview of the key actions accomplished </w:t>
            </w:r>
            <w:r w:rsidR="000A7696">
              <w:t>by personnel supporting onboarding tasks</w:t>
            </w:r>
          </w:p>
        </w:tc>
      </w:tr>
      <w:tr w:rsidR="00C90EE3" w:rsidRPr="0021473A" w14:paraId="6CF7C5A2" w14:textId="77777777" w:rsidTr="00277027">
        <w:trPr>
          <w:trHeight w:val="654"/>
        </w:trPr>
        <w:tc>
          <w:tcPr>
            <w:tcW w:w="3845" w:type="dxa"/>
            <w:vAlign w:val="center"/>
          </w:tcPr>
          <w:p w14:paraId="39F63A62" w14:textId="1CC592D0" w:rsidR="00C90EE3" w:rsidRPr="00497F31" w:rsidRDefault="00F5671B" w:rsidP="00D865CB">
            <w:pPr>
              <w:pStyle w:val="TableParagraph"/>
              <w:rPr>
                <w:rFonts w:asciiTheme="majorHAnsi" w:hAnsiTheme="majorHAnsi" w:cstheme="majorHAnsi"/>
                <w:b/>
              </w:rPr>
            </w:pPr>
            <w:hyperlink w:anchor="_NBIS_shared_services" w:history="1">
              <w:r w:rsidR="00C90EE3" w:rsidRPr="00497F31">
                <w:rPr>
                  <w:rStyle w:val="Hyperlink"/>
                  <w:rFonts w:asciiTheme="majorHAnsi" w:hAnsiTheme="majorHAnsi" w:cstheme="majorHAnsi"/>
                  <w:b/>
                </w:rPr>
                <w:t>SHARED SERVICES &amp; OPTIONAL FEATURES</w:t>
              </w:r>
            </w:hyperlink>
          </w:p>
        </w:tc>
        <w:tc>
          <w:tcPr>
            <w:tcW w:w="5601" w:type="dxa"/>
            <w:vAlign w:val="center"/>
          </w:tcPr>
          <w:p w14:paraId="362A8F14" w14:textId="7D2C868C" w:rsidR="00C90EE3" w:rsidRPr="0021473A" w:rsidRDefault="000A7696" w:rsidP="00D865CB">
            <w:pPr>
              <w:pStyle w:val="TableParagraph"/>
            </w:pPr>
            <w:r>
              <w:t xml:space="preserve">Overview of the NBIS Shared Services and the process to request and deliver those features and capabilities to organizations </w:t>
            </w:r>
          </w:p>
        </w:tc>
      </w:tr>
      <w:tr w:rsidR="00C90EE3" w:rsidRPr="0021473A" w14:paraId="5361F267" w14:textId="77777777" w:rsidTr="00277027">
        <w:trPr>
          <w:trHeight w:val="810"/>
        </w:trPr>
        <w:tc>
          <w:tcPr>
            <w:tcW w:w="3845" w:type="dxa"/>
            <w:shd w:val="clear" w:color="auto" w:fill="F2F2F2" w:themeFill="background1" w:themeFillShade="F2"/>
            <w:vAlign w:val="center"/>
          </w:tcPr>
          <w:p w14:paraId="769CDD24" w14:textId="2BDEEC32" w:rsidR="00C90EE3" w:rsidRPr="00497F31" w:rsidRDefault="00F5671B" w:rsidP="00D865CB">
            <w:pPr>
              <w:pStyle w:val="TableParagraph"/>
              <w:rPr>
                <w:rFonts w:asciiTheme="majorHAnsi" w:hAnsiTheme="majorHAnsi" w:cstheme="majorHAnsi"/>
                <w:b/>
              </w:rPr>
            </w:pPr>
            <w:hyperlink w:anchor="_key_personnel_actions_1" w:history="1">
              <w:r w:rsidR="00C90EE3" w:rsidRPr="00497F31">
                <w:rPr>
                  <w:rStyle w:val="Hyperlink"/>
                  <w:rFonts w:asciiTheme="majorHAnsi" w:hAnsiTheme="majorHAnsi" w:cstheme="majorHAnsi"/>
                  <w:b/>
                </w:rPr>
                <w:t xml:space="preserve">SHARED SERVICES - KEY PERSONNEL </w:t>
              </w:r>
              <w:r w:rsidR="00784D7A">
                <w:rPr>
                  <w:rStyle w:val="Hyperlink"/>
                  <w:rFonts w:asciiTheme="majorHAnsi" w:hAnsiTheme="majorHAnsi" w:cstheme="majorHAnsi"/>
                  <w:b/>
                </w:rPr>
                <w:t xml:space="preserve">&amp; </w:t>
              </w:r>
              <w:r w:rsidR="00C90EE3" w:rsidRPr="00497F31">
                <w:rPr>
                  <w:rStyle w:val="Hyperlink"/>
                  <w:rFonts w:asciiTheme="majorHAnsi" w:hAnsiTheme="majorHAnsi" w:cstheme="majorHAnsi"/>
                  <w:b/>
                </w:rPr>
                <w:t>ACTIONS</w:t>
              </w:r>
            </w:hyperlink>
          </w:p>
        </w:tc>
        <w:tc>
          <w:tcPr>
            <w:tcW w:w="5601" w:type="dxa"/>
            <w:shd w:val="clear" w:color="auto" w:fill="F2F2F2" w:themeFill="background1" w:themeFillShade="F2"/>
            <w:vAlign w:val="center"/>
          </w:tcPr>
          <w:p w14:paraId="7ADC98FF" w14:textId="0BCB33D8" w:rsidR="00C90EE3" w:rsidRPr="0021473A" w:rsidRDefault="000A7696" w:rsidP="00D865CB">
            <w:pPr>
              <w:pStyle w:val="TableParagraph"/>
            </w:pPr>
            <w:r>
              <w:t xml:space="preserve">Overview of the key actions accomplished by personnel supporting the delivery of a Shared Service. </w:t>
            </w:r>
          </w:p>
        </w:tc>
      </w:tr>
    </w:tbl>
    <w:p w14:paraId="333CFEB2" w14:textId="7F598CCE" w:rsidR="00DB2FE2" w:rsidRPr="0021473A" w:rsidRDefault="00745371" w:rsidP="00823B52">
      <w:pPr>
        <w:pStyle w:val="Heading2"/>
      </w:pPr>
      <w:bookmarkStart w:id="0" w:name="_MEMORANDUM_OF_UNDERSTANDING"/>
      <w:bookmarkEnd w:id="0"/>
      <w:r>
        <w:t>NBIS System capabilities &amp; features</w:t>
      </w:r>
    </w:p>
    <w:p w14:paraId="087FBD41" w14:textId="1AF2FE78" w:rsidR="00745371" w:rsidRDefault="00745371" w:rsidP="00D865CB">
      <w:pPr>
        <w:pStyle w:val="BodyText"/>
        <w:spacing w:before="120"/>
      </w:pPr>
      <w:r w:rsidRPr="00745371">
        <w:t xml:space="preserve">NBIS will replace a suite of legacy </w:t>
      </w:r>
      <w:r w:rsidR="00B24B59">
        <w:t>BI</w:t>
      </w:r>
      <w:r w:rsidRPr="00745371">
        <w:t xml:space="preserve"> and case management IT systems from the Office of Personnel Management and the Defense Manpower Data Center, including Electronic Questionnaires for Investigations Processing, Secure Web Fingerprint Transmission, Joint Personnel Adjudication System, Defense Information </w:t>
      </w:r>
      <w:r w:rsidR="00B01DA9">
        <w:t>System for Security</w:t>
      </w:r>
      <w:r w:rsidRPr="00745371">
        <w:t>, Position Designation Tool, Personnel Investigations Processing System, and more.</w:t>
      </w:r>
      <w:r w:rsidR="00DB2FE2" w:rsidRPr="0021473A">
        <w:t xml:space="preserve"> </w:t>
      </w:r>
    </w:p>
    <w:p w14:paraId="45F58B54" w14:textId="0C1C0264" w:rsidR="00004AE5" w:rsidRDefault="00EF195C" w:rsidP="00D865CB">
      <w:pPr>
        <w:pStyle w:val="BodyText"/>
        <w:spacing w:before="120"/>
      </w:pPr>
      <w:r>
        <w:t>NBIS consolidat</w:t>
      </w:r>
      <w:r w:rsidR="00B24B59">
        <w:t>es</w:t>
      </w:r>
      <w:r>
        <w:t xml:space="preserve"> federal personnel vetting activities</w:t>
      </w:r>
      <w:r w:rsidR="00B24B59">
        <w:t xml:space="preserve"> into a single centralized system.  As such, NBIS allows </w:t>
      </w:r>
      <w:r w:rsidR="00745371" w:rsidRPr="00745371">
        <w:t>security managers, inves</w:t>
      </w:r>
      <w:r w:rsidR="00004AE5">
        <w:t xml:space="preserve">tigators, and adjudicators </w:t>
      </w:r>
      <w:r w:rsidR="00745371" w:rsidRPr="00745371">
        <w:t xml:space="preserve">to access case status throughout the lifecycle of </w:t>
      </w:r>
      <w:r w:rsidR="00B24B59">
        <w:t xml:space="preserve">the vetting </w:t>
      </w:r>
      <w:proofErr w:type="gramStart"/>
      <w:r w:rsidR="00B24B59">
        <w:t>process;</w:t>
      </w:r>
      <w:proofErr w:type="gramEnd"/>
      <w:r w:rsidR="00745371" w:rsidRPr="00745371">
        <w:t xml:space="preserve"> enhancing capacity and creating synergies from easier data validation.</w:t>
      </w:r>
      <w:r>
        <w:t xml:space="preserve"> </w:t>
      </w:r>
    </w:p>
    <w:p w14:paraId="002D8630" w14:textId="29946084" w:rsidR="00745371" w:rsidRDefault="00004AE5" w:rsidP="00D865CB">
      <w:pPr>
        <w:pStyle w:val="BodyText"/>
        <w:spacing w:before="120"/>
      </w:pPr>
      <w:r>
        <w:t>The</w:t>
      </w:r>
      <w:r w:rsidR="00FD49F2">
        <w:t xml:space="preserve"> following is a listing</w:t>
      </w:r>
      <w:r w:rsidR="00EF195C">
        <w:t xml:space="preserve"> of the</w:t>
      </w:r>
      <w:r>
        <w:t xml:space="preserve"> </w:t>
      </w:r>
      <w:r w:rsidR="00D869C7">
        <w:t>major</w:t>
      </w:r>
      <w:r>
        <w:t xml:space="preserve"> NBIS </w:t>
      </w:r>
      <w:r w:rsidR="00EF195C">
        <w:t>capabilities</w:t>
      </w:r>
      <w:r w:rsidR="00FD49F2">
        <w:t xml:space="preserve"> and features</w:t>
      </w:r>
      <w:r w:rsidR="00EF195C">
        <w:t xml:space="preserve"> </w:t>
      </w:r>
      <w:r>
        <w:t xml:space="preserve">which will be available for delivery to </w:t>
      </w:r>
      <w:r w:rsidR="00B24B59">
        <w:t>Government organizations</w:t>
      </w:r>
      <w:r>
        <w:t xml:space="preserve">: </w:t>
      </w:r>
    </w:p>
    <w:p w14:paraId="14E7BCDD" w14:textId="5C8F637B" w:rsidR="00D869C7" w:rsidRDefault="00B24B59" w:rsidP="003C5EC7">
      <w:pPr>
        <w:pStyle w:val="BodyText"/>
        <w:numPr>
          <w:ilvl w:val="0"/>
          <w:numId w:val="8"/>
        </w:numPr>
        <w:spacing w:before="120"/>
      </w:pPr>
      <w:r>
        <w:lastRenderedPageBreak/>
        <w:t>BI</w:t>
      </w:r>
      <w:r w:rsidR="00D869C7">
        <w:t xml:space="preserve"> initiation </w:t>
      </w:r>
    </w:p>
    <w:p w14:paraId="569E5B29" w14:textId="632B7300" w:rsidR="00D869C7" w:rsidRPr="00D869C7" w:rsidRDefault="00D869C7" w:rsidP="003C5EC7">
      <w:pPr>
        <w:pStyle w:val="BodyText"/>
        <w:numPr>
          <w:ilvl w:val="0"/>
          <w:numId w:val="8"/>
        </w:numPr>
        <w:spacing w:before="120"/>
      </w:pPr>
      <w:r w:rsidRPr="00D869C7">
        <w:t>Subject management </w:t>
      </w:r>
    </w:p>
    <w:p w14:paraId="141C0F4F" w14:textId="03E84020" w:rsidR="00D869C7" w:rsidRPr="00D869C7" w:rsidRDefault="00D869C7" w:rsidP="003C5EC7">
      <w:pPr>
        <w:pStyle w:val="BodyText"/>
        <w:numPr>
          <w:ilvl w:val="0"/>
          <w:numId w:val="8"/>
        </w:numPr>
        <w:spacing w:before="120"/>
      </w:pPr>
      <w:r w:rsidRPr="00D869C7">
        <w:t>Invest</w:t>
      </w:r>
      <w:r>
        <w:t xml:space="preserve">igative service provider (ISP) </w:t>
      </w:r>
      <w:r w:rsidR="004C004C">
        <w:t>BI</w:t>
      </w:r>
      <w:r>
        <w:t xml:space="preserve"> management</w:t>
      </w:r>
      <w:r w:rsidRPr="00D869C7">
        <w:t> </w:t>
      </w:r>
    </w:p>
    <w:p w14:paraId="13841442" w14:textId="6E91AD33" w:rsidR="00D869C7" w:rsidRPr="00D869C7" w:rsidRDefault="00D869C7" w:rsidP="003C5EC7">
      <w:pPr>
        <w:pStyle w:val="BodyText"/>
        <w:numPr>
          <w:ilvl w:val="0"/>
          <w:numId w:val="8"/>
        </w:numPr>
        <w:spacing w:before="120"/>
      </w:pPr>
      <w:r w:rsidRPr="00D869C7">
        <w:t xml:space="preserve">Adjudication </w:t>
      </w:r>
      <w:r>
        <w:t xml:space="preserve">management </w:t>
      </w:r>
    </w:p>
    <w:p w14:paraId="4D09D130" w14:textId="65AE6DC5" w:rsidR="00D869C7" w:rsidRPr="00D869C7" w:rsidRDefault="00D869C7" w:rsidP="003C5EC7">
      <w:pPr>
        <w:pStyle w:val="BodyText"/>
        <w:numPr>
          <w:ilvl w:val="0"/>
          <w:numId w:val="8"/>
        </w:numPr>
        <w:spacing w:before="120"/>
      </w:pPr>
      <w:r w:rsidRPr="00D869C7">
        <w:t xml:space="preserve">Continuous vetting </w:t>
      </w:r>
    </w:p>
    <w:p w14:paraId="03BD820C" w14:textId="0497E34A" w:rsidR="00004AE5" w:rsidRDefault="00D869C7" w:rsidP="003C5EC7">
      <w:pPr>
        <w:pStyle w:val="BodyText"/>
        <w:numPr>
          <w:ilvl w:val="0"/>
          <w:numId w:val="8"/>
        </w:numPr>
        <w:spacing w:before="120"/>
      </w:pPr>
      <w:r w:rsidRPr="00D869C7">
        <w:t>Appeals boards</w:t>
      </w:r>
      <w:r>
        <w:t xml:space="preserve"> </w:t>
      </w:r>
    </w:p>
    <w:p w14:paraId="7F36D134" w14:textId="22824FE6" w:rsidR="008758FF" w:rsidRDefault="00FD49F2" w:rsidP="003C5EC7">
      <w:pPr>
        <w:pStyle w:val="BodyText"/>
        <w:numPr>
          <w:ilvl w:val="0"/>
          <w:numId w:val="8"/>
        </w:numPr>
        <w:spacing w:before="120"/>
      </w:pPr>
      <w:r>
        <w:t xml:space="preserve">NBIS read-only view (for review of personnel eligibility, clearance, &amp; incident </w:t>
      </w:r>
      <w:r w:rsidR="007F6861">
        <w:t>data</w:t>
      </w:r>
      <w:r>
        <w:t>)</w:t>
      </w:r>
    </w:p>
    <w:p w14:paraId="135589F2" w14:textId="49C35006" w:rsidR="004B0D8A" w:rsidRPr="001C4DFE" w:rsidRDefault="003D3CA3" w:rsidP="00D865CB">
      <w:pPr>
        <w:pStyle w:val="BodyText"/>
        <w:spacing w:before="120"/>
        <w:rPr>
          <w14:textOutline w14:w="38100" w14:cap="rnd" w14:cmpd="sng" w14:algn="ctr">
            <w14:solidFill>
              <w14:schemeClr w14:val="accent1">
                <w14:alpha w14:val="12000"/>
                <w14:lumMod w14:val="75000"/>
              </w14:schemeClr>
            </w14:solidFill>
            <w14:prstDash w14:val="solid"/>
            <w14:bevel/>
          </w14:textOutline>
        </w:rPr>
      </w:pPr>
      <w:r>
        <w:rPr>
          <w:noProof/>
        </w:rPr>
        <w:drawing>
          <wp:anchor distT="0" distB="0" distL="114300" distR="114300" simplePos="0" relativeHeight="251660288" behindDoc="0" locked="0" layoutInCell="1" allowOverlap="1" wp14:anchorId="39CD1323" wp14:editId="756870C5">
            <wp:simplePos x="0" y="0"/>
            <wp:positionH relativeFrom="margin">
              <wp:posOffset>-396875</wp:posOffset>
            </wp:positionH>
            <wp:positionV relativeFrom="paragraph">
              <wp:posOffset>403225</wp:posOffset>
            </wp:positionV>
            <wp:extent cx="6717030" cy="2997835"/>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717030" cy="2997835"/>
                    </a:xfrm>
                    <a:prstGeom prst="rect">
                      <a:avLst/>
                    </a:prstGeom>
                    <a:noFill/>
                    <a:ln w="25400" cmpd="dbl">
                      <a:noFill/>
                    </a:ln>
                  </pic:spPr>
                </pic:pic>
              </a:graphicData>
            </a:graphic>
            <wp14:sizeRelH relativeFrom="margin">
              <wp14:pctWidth>0</wp14:pctWidth>
            </wp14:sizeRelH>
            <wp14:sizeRelV relativeFrom="margin">
              <wp14:pctHeight>0</wp14:pctHeight>
            </wp14:sizeRelV>
          </wp:anchor>
        </w:drawing>
      </w:r>
      <w:r w:rsidR="00E956E2">
        <w:t xml:space="preserve">NBIS is actively </w:t>
      </w:r>
      <w:r w:rsidR="008758FF">
        <w:t xml:space="preserve">developing and </w:t>
      </w:r>
      <w:r w:rsidR="00E956E2">
        <w:t xml:space="preserve">deploying </w:t>
      </w:r>
      <w:r w:rsidR="008758FF">
        <w:t xml:space="preserve">new </w:t>
      </w:r>
      <w:r w:rsidR="00E956E2">
        <w:t>capabilities and features</w:t>
      </w:r>
      <w:r w:rsidR="008758FF">
        <w:t xml:space="preserve"> as well as enhancing its current features</w:t>
      </w:r>
      <w:r w:rsidR="00E956E2">
        <w:t xml:space="preserve">. </w:t>
      </w:r>
      <w:r w:rsidR="008758FF">
        <w:t xml:space="preserve">Below is a tentative schedule of when major capabilities will be available </w:t>
      </w:r>
      <w:r w:rsidR="004C004C">
        <w:t xml:space="preserve">in </w:t>
      </w:r>
      <w:r w:rsidR="008758FF">
        <w:t xml:space="preserve">NBIS: </w:t>
      </w:r>
    </w:p>
    <w:p w14:paraId="53595CF5" w14:textId="716BE05F" w:rsidR="002B0E92" w:rsidRDefault="000463D5" w:rsidP="001B5391">
      <w:pPr>
        <w:pStyle w:val="Heading2"/>
      </w:pPr>
      <w:r>
        <w:t xml:space="preserve">Delivering NBIS capabilities </w:t>
      </w:r>
      <w:bookmarkStart w:id="1" w:name="_SYSTEM_OF_RECORDS"/>
      <w:bookmarkEnd w:id="1"/>
      <w:r w:rsidR="008A3121">
        <w:t>and features</w:t>
      </w:r>
    </w:p>
    <w:p w14:paraId="10AA44C0" w14:textId="34962A8F" w:rsidR="002B0E92" w:rsidRDefault="002B0E92" w:rsidP="001B5391">
      <w:pPr>
        <w:pStyle w:val="Heading3"/>
      </w:pPr>
      <w:bookmarkStart w:id="2" w:name="_NBIS_Onboarding"/>
      <w:bookmarkEnd w:id="2"/>
      <w:r>
        <w:t xml:space="preserve">NBIS Onboarding </w:t>
      </w:r>
    </w:p>
    <w:p w14:paraId="6BAC614E" w14:textId="4D47FFF9" w:rsidR="009973B9" w:rsidRDefault="004E2291" w:rsidP="00D865CB">
      <w:pPr>
        <w:pStyle w:val="BodyText"/>
        <w:spacing w:before="120" w:after="100" w:afterAutospacing="1"/>
      </w:pPr>
      <w:r>
        <w:rPr>
          <w:noProof/>
        </w:rPr>
        <w:drawing>
          <wp:anchor distT="0" distB="0" distL="114300" distR="114300" simplePos="0" relativeHeight="251659264" behindDoc="0" locked="0" layoutInCell="1" allowOverlap="1" wp14:anchorId="3EC1E6AD" wp14:editId="2DE22A92">
            <wp:simplePos x="0" y="0"/>
            <wp:positionH relativeFrom="margin">
              <wp:posOffset>925195</wp:posOffset>
            </wp:positionH>
            <wp:positionV relativeFrom="paragraph">
              <wp:posOffset>1276441</wp:posOffset>
            </wp:positionV>
            <wp:extent cx="3820795" cy="1393825"/>
            <wp:effectExtent l="0" t="0" r="8255" b="0"/>
            <wp:wrapTopAndBottom/>
            <wp:docPr id="7" name="Picture 7">
              <a:extLst xmlns:a="http://schemas.openxmlformats.org/drawingml/2006/main">
                <a:ext uri="{FF2B5EF4-FFF2-40B4-BE49-F238E27FC236}">
                  <a16:creationId xmlns:a16="http://schemas.microsoft.com/office/drawing/2014/main" id="{C7D87FED-0D4B-4CA9-86AE-C8AE521F2E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FF2B5EF4-FFF2-40B4-BE49-F238E27FC236}">
                          <a16:creationId xmlns:a16="http://schemas.microsoft.com/office/drawing/2014/main" id="{C7D87FED-0D4B-4CA9-86AE-C8AE521F2EAB}"/>
                        </a:ext>
                      </a:extLst>
                    </pic:cNvPr>
                    <pic:cNvPicPr>
                      <a:picLocks noChangeAspect="1"/>
                    </pic:cNvPicPr>
                  </pic:nvPicPr>
                  <pic:blipFill rotWithShape="1">
                    <a:blip r:embed="rId12">
                      <a:extLst>
                        <a:ext uri="{28A0092B-C50C-407E-A947-70E740481C1C}">
                          <a14:useLocalDpi xmlns:a14="http://schemas.microsoft.com/office/drawing/2010/main" val="0"/>
                        </a:ext>
                      </a:extLst>
                    </a:blip>
                    <a:srcRect r="38756" b="33614"/>
                    <a:stretch/>
                  </pic:blipFill>
                  <pic:spPr bwMode="auto">
                    <a:xfrm>
                      <a:off x="0" y="0"/>
                      <a:ext cx="3820795" cy="1393825"/>
                    </a:xfrm>
                    <a:prstGeom prst="rect">
                      <a:avLst/>
                    </a:prstGeom>
                    <a:ln w="44450" cmpd="thinThick">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0E92">
        <w:t>All Government organizations</w:t>
      </w:r>
      <w:r w:rsidR="005044C4">
        <w:t xml:space="preserve"> are scheduled to </w:t>
      </w:r>
      <w:r w:rsidR="008F3479">
        <w:t xml:space="preserve">onboard </w:t>
      </w:r>
      <w:r w:rsidR="004632DE">
        <w:t>in</w:t>
      </w:r>
      <w:r w:rsidR="008F3479">
        <w:t xml:space="preserve">to </w:t>
      </w:r>
      <w:r w:rsidR="002B0E92">
        <w:t>NBIS</w:t>
      </w:r>
      <w:r w:rsidR="008F3479">
        <w:t xml:space="preserve"> between Q4FY21 </w:t>
      </w:r>
      <w:r w:rsidR="004632DE">
        <w:t>and</w:t>
      </w:r>
      <w:r w:rsidR="004E4044">
        <w:t xml:space="preserve"> Q1FY23</w:t>
      </w:r>
      <w:r w:rsidR="002B0E92">
        <w:t xml:space="preserve">. </w:t>
      </w:r>
      <w:r w:rsidR="004632DE">
        <w:t xml:space="preserve"> </w:t>
      </w:r>
      <w:r w:rsidR="00625127">
        <w:t>During the onboarding phase</w:t>
      </w:r>
      <w:r w:rsidR="00B763DA">
        <w:t>,</w:t>
      </w:r>
      <w:r w:rsidR="00625127">
        <w:t xml:space="preserve"> a NBIS </w:t>
      </w:r>
      <w:r w:rsidR="004619C6">
        <w:t>S</w:t>
      </w:r>
      <w:r w:rsidR="00625127">
        <w:t xml:space="preserve">ystem account will be established for each organization which requires </w:t>
      </w:r>
      <w:r w:rsidR="00A07F33">
        <w:t xml:space="preserve">access to </w:t>
      </w:r>
      <w:r w:rsidR="00625127">
        <w:t>current or future NBIS</w:t>
      </w:r>
      <w:r w:rsidR="00A07F33">
        <w:t xml:space="preserve"> features or capabilities</w:t>
      </w:r>
      <w:r w:rsidR="00625127">
        <w:t xml:space="preserve"> </w:t>
      </w:r>
      <w:r w:rsidR="004632DE">
        <w:t xml:space="preserve">in support of their personnel vetting operations.  </w:t>
      </w:r>
      <w:r w:rsidR="00347700">
        <w:t xml:space="preserve">Once </w:t>
      </w:r>
      <w:r w:rsidR="00F34501">
        <w:t>onboard</w:t>
      </w:r>
      <w:r w:rsidR="00347700">
        <w:t xml:space="preserve">, </w:t>
      </w:r>
      <w:r w:rsidR="00215759">
        <w:t>an</w:t>
      </w:r>
      <w:r w:rsidR="00F34501">
        <w:t xml:space="preserve"> </w:t>
      </w:r>
      <w:r w:rsidR="002B0E92">
        <w:t xml:space="preserve">organization </w:t>
      </w:r>
      <w:r w:rsidR="00347700">
        <w:t xml:space="preserve">will be able </w:t>
      </w:r>
      <w:r w:rsidR="00A07F33">
        <w:t xml:space="preserve">to accomplish subject management tasks and </w:t>
      </w:r>
      <w:r w:rsidR="00347700">
        <w:t xml:space="preserve">use NBIS </w:t>
      </w:r>
      <w:r w:rsidR="002B0E92">
        <w:t>to initiate, review</w:t>
      </w:r>
      <w:r w:rsidR="004632DE">
        <w:t>,</w:t>
      </w:r>
      <w:r w:rsidR="002B0E92">
        <w:t xml:space="preserve"> and</w:t>
      </w:r>
      <w:r w:rsidR="00B01DA9">
        <w:t>/or</w:t>
      </w:r>
      <w:r w:rsidR="002B0E92">
        <w:t xml:space="preserve"> authorize </w:t>
      </w:r>
      <w:r w:rsidR="00347700">
        <w:t>the release</w:t>
      </w:r>
      <w:r w:rsidR="002B0E92">
        <w:t xml:space="preserve"> </w:t>
      </w:r>
      <w:r w:rsidR="00215759">
        <w:t xml:space="preserve">of </w:t>
      </w:r>
      <w:r w:rsidR="00B24B59">
        <w:t>BI</w:t>
      </w:r>
      <w:r w:rsidR="00347700">
        <w:t>s</w:t>
      </w:r>
      <w:r w:rsidR="00215759">
        <w:t xml:space="preserve"> </w:t>
      </w:r>
      <w:r w:rsidR="002B0E92">
        <w:t xml:space="preserve">to </w:t>
      </w:r>
      <w:r w:rsidR="00215759">
        <w:t>the applicable</w:t>
      </w:r>
      <w:r w:rsidR="002B0E92">
        <w:t xml:space="preserve"> </w:t>
      </w:r>
      <w:r w:rsidR="00347700">
        <w:t>ISP.</w:t>
      </w:r>
      <w:r w:rsidR="004632DE">
        <w:t xml:space="preserve"> </w:t>
      </w:r>
      <w:r w:rsidR="00A07F33">
        <w:t xml:space="preserve"> If additional NBIS capab</w:t>
      </w:r>
      <w:r w:rsidR="00FB64E7">
        <w:t xml:space="preserve">ilities are required, a request </w:t>
      </w:r>
      <w:r w:rsidR="00A07F33">
        <w:t>to deliver those features would need to be made</w:t>
      </w:r>
      <w:r w:rsidR="00FB64E7">
        <w:t xml:space="preserve"> through the </w:t>
      </w:r>
      <w:r w:rsidR="004632DE">
        <w:t xml:space="preserve">DCSA’s </w:t>
      </w:r>
      <w:r w:rsidR="00FB64E7">
        <w:t>Share</w:t>
      </w:r>
      <w:r w:rsidR="004632DE">
        <w:t>d</w:t>
      </w:r>
      <w:r w:rsidR="00FB64E7">
        <w:t xml:space="preserve"> Services team</w:t>
      </w:r>
      <w:r w:rsidR="00A07F33">
        <w:t>.</w:t>
      </w:r>
    </w:p>
    <w:p w14:paraId="1DF53D04" w14:textId="7AF9103C" w:rsidR="002C7ADD" w:rsidRPr="001B54F4" w:rsidRDefault="002C7ADD" w:rsidP="00D865CB">
      <w:pPr>
        <w:pStyle w:val="Heading3"/>
        <w:spacing w:before="120" w:after="100" w:afterAutospacing="1"/>
        <w:ind w:left="720"/>
        <w:rPr>
          <w:sz w:val="24"/>
          <w:szCs w:val="24"/>
        </w:rPr>
      </w:pPr>
      <w:bookmarkStart w:id="3" w:name="_key_personnel_actions"/>
      <w:bookmarkEnd w:id="3"/>
      <w:r>
        <w:rPr>
          <w:sz w:val="24"/>
          <w:szCs w:val="24"/>
        </w:rPr>
        <w:lastRenderedPageBreak/>
        <w:t>key personnel</w:t>
      </w:r>
      <w:r w:rsidR="00774D16">
        <w:rPr>
          <w:sz w:val="24"/>
          <w:szCs w:val="24"/>
        </w:rPr>
        <w:t xml:space="preserve"> for onboarding</w:t>
      </w:r>
    </w:p>
    <w:p w14:paraId="4E9120E6" w14:textId="72A427F1" w:rsidR="002D2E6A" w:rsidRPr="00D865CB" w:rsidRDefault="00774D16" w:rsidP="003C5EC7">
      <w:pPr>
        <w:pStyle w:val="ListBullet2"/>
        <w:numPr>
          <w:ilvl w:val="1"/>
          <w:numId w:val="11"/>
        </w:numPr>
        <w:spacing w:before="120" w:after="100" w:afterAutospacing="1"/>
      </w:pPr>
      <w:r w:rsidRPr="00D865CB">
        <w:rPr>
          <w:b/>
        </w:rPr>
        <w:t xml:space="preserve">DCSA </w:t>
      </w:r>
      <w:r w:rsidR="002D2E6A" w:rsidRPr="00D865CB">
        <w:rPr>
          <w:b/>
        </w:rPr>
        <w:t>Agency Liaison</w:t>
      </w:r>
      <w:r w:rsidR="002D2E6A" w:rsidRPr="00D865CB">
        <w:t xml:space="preserve"> (AL) –</w:t>
      </w:r>
      <w:r w:rsidR="00392430" w:rsidRPr="00D865CB">
        <w:t xml:space="preserve">The AL </w:t>
      </w:r>
      <w:r w:rsidR="00E27BA1" w:rsidRPr="00D865CB">
        <w:t xml:space="preserve">will </w:t>
      </w:r>
      <w:r w:rsidR="00392430" w:rsidRPr="00D865CB">
        <w:t>serve as</w:t>
      </w:r>
      <w:r w:rsidR="00E27BA1" w:rsidRPr="00D865CB">
        <w:t xml:space="preserve"> the primary point of contact for </w:t>
      </w:r>
      <w:r w:rsidR="00D428E8" w:rsidRPr="00D865CB">
        <w:t xml:space="preserve">coordinating NBIS </w:t>
      </w:r>
      <w:r w:rsidRPr="00D865CB">
        <w:t>onboarding</w:t>
      </w:r>
      <w:r w:rsidR="00D428E8" w:rsidRPr="00D865CB">
        <w:t xml:space="preserve"> pre</w:t>
      </w:r>
      <w:r w:rsidR="00E27BA1" w:rsidRPr="00D865CB">
        <w:t>-requisite</w:t>
      </w:r>
      <w:r w:rsidRPr="00D865CB">
        <w:t>s</w:t>
      </w:r>
      <w:r w:rsidR="00D428E8" w:rsidRPr="00D865CB">
        <w:t xml:space="preserve">, providing an overview of </w:t>
      </w:r>
      <w:r w:rsidRPr="00D865CB">
        <w:t xml:space="preserve">the </w:t>
      </w:r>
      <w:r w:rsidR="00D428E8" w:rsidRPr="00D865CB">
        <w:t>onboarding process, and answering</w:t>
      </w:r>
      <w:r w:rsidRPr="00D865CB">
        <w:t xml:space="preserve"> or directing</w:t>
      </w:r>
      <w:r w:rsidR="00D428E8" w:rsidRPr="00D865CB">
        <w:t xml:space="preserve"> any questions </w:t>
      </w:r>
      <w:r w:rsidRPr="00D865CB">
        <w:t>to the appropriate NBIS teams.</w:t>
      </w:r>
      <w:r w:rsidR="00D428E8" w:rsidRPr="00D865CB">
        <w:t xml:space="preserve"> </w:t>
      </w:r>
      <w:r w:rsidRPr="00D865CB">
        <w:t xml:space="preserve"> </w:t>
      </w:r>
      <w:r w:rsidR="002D2E6A" w:rsidRPr="00D865CB">
        <w:t>The AL will</w:t>
      </w:r>
      <w:r w:rsidR="008F4E31" w:rsidRPr="00D865CB">
        <w:t xml:space="preserve"> accomplish the following for its </w:t>
      </w:r>
      <w:r w:rsidR="008D2E80" w:rsidRPr="00D865CB">
        <w:t>assigned organizations</w:t>
      </w:r>
      <w:r w:rsidR="002D2E6A" w:rsidRPr="00D865CB">
        <w:t>:</w:t>
      </w:r>
    </w:p>
    <w:p w14:paraId="4ADD7571" w14:textId="3EF29A1F" w:rsidR="002D2E6A" w:rsidRDefault="002D2E6A" w:rsidP="003C5EC7">
      <w:pPr>
        <w:pStyle w:val="ListBullet2"/>
        <w:numPr>
          <w:ilvl w:val="2"/>
          <w:numId w:val="11"/>
        </w:numPr>
        <w:spacing w:before="120" w:after="100" w:afterAutospacing="1"/>
      </w:pPr>
      <w:r>
        <w:t xml:space="preserve">Notify </w:t>
      </w:r>
      <w:r w:rsidRPr="002D2E6A">
        <w:t xml:space="preserve">the organization of </w:t>
      </w:r>
      <w:r>
        <w:t>its scheduled onboarding date</w:t>
      </w:r>
      <w:r w:rsidR="00F347B8">
        <w:t>.</w:t>
      </w:r>
    </w:p>
    <w:p w14:paraId="690B4596" w14:textId="1E9D36B3" w:rsidR="008F4E31" w:rsidRDefault="002D2E6A" w:rsidP="003C5EC7">
      <w:pPr>
        <w:pStyle w:val="ListBullet2"/>
        <w:numPr>
          <w:ilvl w:val="2"/>
          <w:numId w:val="11"/>
        </w:numPr>
        <w:spacing w:before="120" w:after="100" w:afterAutospacing="1"/>
      </w:pPr>
      <w:r>
        <w:t xml:space="preserve">Notify the organization of </w:t>
      </w:r>
      <w:r w:rsidR="008F4E31" w:rsidRPr="004E4044">
        <w:rPr>
          <w:color w:val="auto"/>
        </w:rPr>
        <w:t xml:space="preserve">onboarding pre-requisite actions </w:t>
      </w:r>
      <w:r w:rsidR="008F4E31">
        <w:t xml:space="preserve">and </w:t>
      </w:r>
      <w:r w:rsidR="00774D16">
        <w:t xml:space="preserve">any </w:t>
      </w:r>
      <w:r w:rsidR="006B7511">
        <w:t xml:space="preserve">required </w:t>
      </w:r>
      <w:r w:rsidRPr="002D2E6A">
        <w:t>documentation</w:t>
      </w:r>
      <w:r w:rsidR="00F347B8">
        <w:t>.</w:t>
      </w:r>
    </w:p>
    <w:p w14:paraId="2EA3CAF6" w14:textId="1048251B" w:rsidR="002D2E6A" w:rsidRDefault="008F4E31" w:rsidP="003C5EC7">
      <w:pPr>
        <w:pStyle w:val="ListBullet2"/>
        <w:numPr>
          <w:ilvl w:val="2"/>
          <w:numId w:val="11"/>
        </w:numPr>
        <w:spacing w:before="120" w:after="100" w:afterAutospacing="1"/>
      </w:pPr>
      <w:r>
        <w:t xml:space="preserve">Provide a timely and detailed response to </w:t>
      </w:r>
      <w:r w:rsidR="00FC6421">
        <w:t>all</w:t>
      </w:r>
      <w:r>
        <w:t xml:space="preserve"> </w:t>
      </w:r>
      <w:r w:rsidR="004C004C">
        <w:t>G</w:t>
      </w:r>
      <w:r w:rsidR="00FC6421">
        <w:t xml:space="preserve">overnment </w:t>
      </w:r>
      <w:r w:rsidR="002D2E6A">
        <w:t xml:space="preserve">organization </w:t>
      </w:r>
      <w:r w:rsidR="002D2E6A" w:rsidRPr="002D2E6A">
        <w:t xml:space="preserve">questions </w:t>
      </w:r>
      <w:r>
        <w:t>pertaining</w:t>
      </w:r>
      <w:r w:rsidR="002D2E6A" w:rsidRPr="002D2E6A">
        <w:t xml:space="preserve"> </w:t>
      </w:r>
      <w:r w:rsidR="00FC6421">
        <w:t xml:space="preserve">to </w:t>
      </w:r>
      <w:r w:rsidR="002D2E6A" w:rsidRPr="002D2E6A">
        <w:t xml:space="preserve">the onboarding process </w:t>
      </w:r>
      <w:r>
        <w:t>or its requirements.</w:t>
      </w:r>
    </w:p>
    <w:p w14:paraId="458EDED4" w14:textId="0F90BDF8" w:rsidR="00841D9C" w:rsidRDefault="00774D16" w:rsidP="003C5EC7">
      <w:pPr>
        <w:pStyle w:val="ListBullet2"/>
        <w:numPr>
          <w:ilvl w:val="2"/>
          <w:numId w:val="11"/>
        </w:numPr>
        <w:spacing w:before="120" w:after="100" w:afterAutospacing="1"/>
      </w:pPr>
      <w:r>
        <w:t xml:space="preserve">Assist the organization in completing all pre-requisite actions within the recommended timeframes.  </w:t>
      </w:r>
    </w:p>
    <w:p w14:paraId="547F40C4" w14:textId="7C326A13" w:rsidR="008F4E31" w:rsidRDefault="00744FB1" w:rsidP="003C5EC7">
      <w:pPr>
        <w:pStyle w:val="ListBullet2"/>
        <w:numPr>
          <w:ilvl w:val="2"/>
          <w:numId w:val="11"/>
        </w:numPr>
        <w:spacing w:before="120" w:after="100" w:afterAutospacing="1"/>
      </w:pPr>
      <w:r>
        <w:t>Notify the NBIS Program and Deployment Office</w:t>
      </w:r>
      <w:r w:rsidR="00841D9C">
        <w:t xml:space="preserve"> if pre-requisites are not </w:t>
      </w:r>
      <w:r w:rsidR="001E1672">
        <w:t>completed on time.</w:t>
      </w:r>
      <w:r w:rsidR="00841D9C">
        <w:t xml:space="preserve"> </w:t>
      </w:r>
    </w:p>
    <w:p w14:paraId="7304E58C" w14:textId="3DC86665" w:rsidR="00AC07FB" w:rsidRPr="0021473A" w:rsidRDefault="00AC07FB" w:rsidP="003C5EC7">
      <w:pPr>
        <w:pStyle w:val="ListBullet2"/>
        <w:numPr>
          <w:ilvl w:val="2"/>
          <w:numId w:val="11"/>
        </w:numPr>
        <w:spacing w:before="120" w:after="100" w:afterAutospacing="1"/>
      </w:pPr>
      <w:r>
        <w:t xml:space="preserve">Inform </w:t>
      </w:r>
      <w:r w:rsidR="00744FB1">
        <w:t xml:space="preserve">the </w:t>
      </w:r>
      <w:r w:rsidR="00921EC0">
        <w:t>Deployment</w:t>
      </w:r>
      <w:r w:rsidR="00744FB1">
        <w:t xml:space="preserve"> O</w:t>
      </w:r>
      <w:r>
        <w:t>nboarding</w:t>
      </w:r>
      <w:r w:rsidR="00744FB1">
        <w:t xml:space="preserve"> Team (DOT) when the organization completes all pre-requisite activities. </w:t>
      </w:r>
    </w:p>
    <w:p w14:paraId="3A7464DA" w14:textId="632C6F21" w:rsidR="000C760E" w:rsidRPr="00D865CB" w:rsidRDefault="00225B9C" w:rsidP="003C5EC7">
      <w:pPr>
        <w:pStyle w:val="ListBullet2"/>
        <w:numPr>
          <w:ilvl w:val="1"/>
          <w:numId w:val="12"/>
        </w:numPr>
        <w:spacing w:before="120" w:after="100" w:afterAutospacing="1"/>
      </w:pPr>
      <w:r w:rsidRPr="00D865CB">
        <w:rPr>
          <w:b/>
        </w:rPr>
        <w:t xml:space="preserve">DCSA </w:t>
      </w:r>
      <w:r w:rsidR="002D2E6A" w:rsidRPr="00D865CB">
        <w:rPr>
          <w:b/>
        </w:rPr>
        <w:t>DOT</w:t>
      </w:r>
      <w:r w:rsidR="002D2E6A" w:rsidRPr="00D865CB">
        <w:t xml:space="preserve"> </w:t>
      </w:r>
      <w:r w:rsidR="00FD1677" w:rsidRPr="00D865CB">
        <w:t>–</w:t>
      </w:r>
      <w:r w:rsidR="00AC07FB" w:rsidRPr="00D865CB">
        <w:t xml:space="preserve"> T</w:t>
      </w:r>
      <w:r w:rsidR="00424670" w:rsidRPr="00D865CB">
        <w:t xml:space="preserve">he DOT </w:t>
      </w:r>
      <w:r w:rsidR="00A8170A" w:rsidRPr="00D865CB">
        <w:t>will work</w:t>
      </w:r>
      <w:r w:rsidR="000218D8" w:rsidRPr="00D865CB">
        <w:t xml:space="preserve"> with the organization</w:t>
      </w:r>
      <w:r w:rsidR="00A8170A" w:rsidRPr="00D865CB">
        <w:t xml:space="preserve"> to accomplish all onboarding tasks </w:t>
      </w:r>
      <w:r w:rsidR="000218D8" w:rsidRPr="00D865CB">
        <w:t>ensuring</w:t>
      </w:r>
      <w:r w:rsidR="00A8170A" w:rsidRPr="00D865CB">
        <w:t xml:space="preserve"> the organization </w:t>
      </w:r>
      <w:proofErr w:type="gramStart"/>
      <w:r w:rsidR="00A8170A" w:rsidRPr="00D865CB">
        <w:t>has the ability to</w:t>
      </w:r>
      <w:proofErr w:type="gramEnd"/>
      <w:r w:rsidR="00A8170A" w:rsidRPr="00D865CB">
        <w:t xml:space="preserve"> </w:t>
      </w:r>
      <w:r w:rsidR="00AC07FB" w:rsidRPr="00D865CB">
        <w:t xml:space="preserve">initiate, review, and/or authorize </w:t>
      </w:r>
      <w:r w:rsidR="00B24B59" w:rsidRPr="00D865CB">
        <w:t>BI</w:t>
      </w:r>
      <w:r w:rsidR="00A8170A" w:rsidRPr="00D865CB">
        <w:t xml:space="preserve"> </w:t>
      </w:r>
      <w:r w:rsidR="000C760E" w:rsidRPr="00D865CB">
        <w:t xml:space="preserve">submissions to the applicable ISP. </w:t>
      </w:r>
      <w:r w:rsidR="00AC07FB" w:rsidRPr="00D865CB">
        <w:t xml:space="preserve"> </w:t>
      </w:r>
      <w:r w:rsidR="000C760E" w:rsidRPr="00D865CB">
        <w:t>The DOT will accomplish the following in support of onboarding organizations</w:t>
      </w:r>
      <w:r w:rsidR="008A450C" w:rsidRPr="00D865CB">
        <w:t xml:space="preserve"> to the </w:t>
      </w:r>
      <w:r w:rsidR="00B01DA9" w:rsidRPr="00D865CB">
        <w:t>BI initiation</w:t>
      </w:r>
      <w:r w:rsidR="008A450C" w:rsidRPr="00D865CB">
        <w:t xml:space="preserve"> capability</w:t>
      </w:r>
      <w:r w:rsidR="000C760E" w:rsidRPr="00D865CB">
        <w:t xml:space="preserve">: </w:t>
      </w:r>
    </w:p>
    <w:p w14:paraId="4DFF3271" w14:textId="3AB03CF3" w:rsidR="004E7701" w:rsidRDefault="004E7701" w:rsidP="003C5EC7">
      <w:pPr>
        <w:pStyle w:val="ListBullet2"/>
        <w:numPr>
          <w:ilvl w:val="2"/>
          <w:numId w:val="12"/>
        </w:numPr>
        <w:spacing w:before="120" w:after="100" w:afterAutospacing="1"/>
      </w:pPr>
      <w:r>
        <w:t xml:space="preserve">Appoint a DOT lead that ensures the onboarding objectives and approved schedule are met. </w:t>
      </w:r>
    </w:p>
    <w:p w14:paraId="5B6CC794" w14:textId="161F08B4" w:rsidR="00FF06BD" w:rsidRDefault="004A7120" w:rsidP="003C5EC7">
      <w:pPr>
        <w:pStyle w:val="ListBullet2"/>
        <w:numPr>
          <w:ilvl w:val="2"/>
          <w:numId w:val="12"/>
        </w:numPr>
        <w:spacing w:before="120" w:after="100" w:afterAutospacing="1"/>
      </w:pPr>
      <w:r>
        <w:t xml:space="preserve">Host a kick-off meeting that provides an overview of the onboarding objectives, organization tasks, </w:t>
      </w:r>
      <w:r w:rsidR="00FF06BD">
        <w:t>DOT tasks, and the onboarding activities schedule and estimated completion date.</w:t>
      </w:r>
    </w:p>
    <w:p w14:paraId="7281481E" w14:textId="1665F97C" w:rsidR="004F63F9" w:rsidRDefault="004E7701" w:rsidP="003C5EC7">
      <w:pPr>
        <w:pStyle w:val="ListBullet2"/>
        <w:numPr>
          <w:ilvl w:val="2"/>
          <w:numId w:val="12"/>
        </w:numPr>
        <w:spacing w:before="120" w:after="100" w:afterAutospacing="1"/>
      </w:pPr>
      <w:r>
        <w:t xml:space="preserve">Work with </w:t>
      </w:r>
      <w:r w:rsidR="000C7FCD">
        <w:t xml:space="preserve">the </w:t>
      </w:r>
      <w:r>
        <w:t xml:space="preserve">organization to finalize the </w:t>
      </w:r>
      <w:r w:rsidR="004F63F9">
        <w:t>NBIS</w:t>
      </w:r>
      <w:r>
        <w:t xml:space="preserve"> hierarchy</w:t>
      </w:r>
      <w:r w:rsidR="004F63F9">
        <w:t xml:space="preserve">, </w:t>
      </w:r>
      <w:r w:rsidR="000C7FCD">
        <w:t>form routing paths,</w:t>
      </w:r>
      <w:r w:rsidR="004F63F9">
        <w:t xml:space="preserve"> and framework </w:t>
      </w:r>
      <w:r w:rsidR="000C7FCD">
        <w:t>needed to</w:t>
      </w:r>
      <w:r w:rsidR="004F63F9">
        <w:t xml:space="preserve"> accomplish </w:t>
      </w:r>
      <w:r w:rsidR="00B01DA9">
        <w:t>BI initiation</w:t>
      </w:r>
      <w:r w:rsidR="004F63F9">
        <w:t xml:space="preserve"> activities.</w:t>
      </w:r>
    </w:p>
    <w:p w14:paraId="325981FE" w14:textId="62B5F711" w:rsidR="009865CE" w:rsidRDefault="008F3479" w:rsidP="003C5EC7">
      <w:pPr>
        <w:pStyle w:val="ListBullet2"/>
        <w:numPr>
          <w:ilvl w:val="2"/>
          <w:numId w:val="12"/>
        </w:numPr>
        <w:spacing w:before="120" w:after="100" w:afterAutospacing="1"/>
      </w:pPr>
      <w:r>
        <w:t xml:space="preserve">Train the organization’s </w:t>
      </w:r>
      <w:r w:rsidR="00C7637A">
        <w:t xml:space="preserve">appointed </w:t>
      </w:r>
      <w:r w:rsidR="000C7FCD">
        <w:t xml:space="preserve">Agency Deployment Team (ADT) </w:t>
      </w:r>
      <w:r w:rsidR="00C7637A">
        <w:t xml:space="preserve">on the basic functions </w:t>
      </w:r>
      <w:r w:rsidR="000C7FCD">
        <w:t xml:space="preserve">of </w:t>
      </w:r>
      <w:r w:rsidR="00C7637A">
        <w:t xml:space="preserve">NBIS and the processes/actions required </w:t>
      </w:r>
      <w:r w:rsidR="009865CE">
        <w:t xml:space="preserve">for </w:t>
      </w:r>
      <w:r w:rsidR="00B24B59">
        <w:t>BI</w:t>
      </w:r>
      <w:r w:rsidR="000C7FCD">
        <w:t xml:space="preserve"> initiation</w:t>
      </w:r>
      <w:r w:rsidR="009865CE">
        <w:t xml:space="preserve">. </w:t>
      </w:r>
    </w:p>
    <w:p w14:paraId="0B400DC1" w14:textId="1587ED9E" w:rsidR="00240D7C" w:rsidRDefault="009865CE" w:rsidP="003C5EC7">
      <w:pPr>
        <w:pStyle w:val="ListBullet2"/>
        <w:numPr>
          <w:ilvl w:val="2"/>
          <w:numId w:val="12"/>
        </w:numPr>
        <w:spacing w:before="120" w:after="100" w:afterAutospacing="1"/>
      </w:pPr>
      <w:r>
        <w:t>Close</w:t>
      </w:r>
      <w:r w:rsidR="000C7FCD">
        <w:t xml:space="preserve"> </w:t>
      </w:r>
      <w:r>
        <w:t>out the organization’s onboarding activities</w:t>
      </w:r>
      <w:r w:rsidR="006840A2">
        <w:t xml:space="preserve">. </w:t>
      </w:r>
    </w:p>
    <w:p w14:paraId="6C54EF0F" w14:textId="77777777" w:rsidR="00225B9C" w:rsidRDefault="000C7FCD" w:rsidP="003C5EC7">
      <w:pPr>
        <w:pStyle w:val="ListBullet2"/>
        <w:numPr>
          <w:ilvl w:val="2"/>
          <w:numId w:val="12"/>
        </w:numPr>
        <w:spacing w:before="120" w:after="100" w:afterAutospacing="1"/>
      </w:pPr>
      <w:r>
        <w:t xml:space="preserve">Inform the DCSA Quick Response Force </w:t>
      </w:r>
      <w:r w:rsidR="00225B9C">
        <w:t>(QRF) if</w:t>
      </w:r>
      <w:r>
        <w:t xml:space="preserve"> any additional follow-up</w:t>
      </w:r>
      <w:r w:rsidR="00225B9C">
        <w:t xml:space="preserve"> is needed.</w:t>
      </w:r>
    </w:p>
    <w:p w14:paraId="2059D944" w14:textId="44CEC629" w:rsidR="00277027" w:rsidRDefault="00225B9C" w:rsidP="00277027">
      <w:pPr>
        <w:pStyle w:val="ListBullet2"/>
        <w:numPr>
          <w:ilvl w:val="2"/>
          <w:numId w:val="12"/>
        </w:numPr>
        <w:spacing w:before="120" w:after="100" w:afterAutospacing="1"/>
      </w:pPr>
      <w:r>
        <w:t xml:space="preserve">Inform the DCSA Fulfillment Team if the organization requires additional NBIS capabilities </w:t>
      </w:r>
      <w:r w:rsidR="006840A2">
        <w:t>(</w:t>
      </w:r>
      <w:r>
        <w:t>e.g. BI management, adjudication management, continuous vetting, etc.).</w:t>
      </w:r>
      <w:r w:rsidR="00240D7C">
        <w:t xml:space="preserve"> </w:t>
      </w:r>
      <w:r w:rsidR="00277027">
        <w:br/>
      </w:r>
    </w:p>
    <w:p w14:paraId="693B634E" w14:textId="04D6C7BB" w:rsidR="00B258AE" w:rsidRPr="00D865CB" w:rsidRDefault="00225B9C" w:rsidP="003C5EC7">
      <w:pPr>
        <w:pStyle w:val="ListBullet2"/>
        <w:numPr>
          <w:ilvl w:val="1"/>
          <w:numId w:val="12"/>
        </w:numPr>
        <w:spacing w:before="120" w:after="100" w:afterAutospacing="1"/>
      </w:pPr>
      <w:r w:rsidRPr="00D865CB">
        <w:rPr>
          <w:b/>
        </w:rPr>
        <w:t>DCSA QRF</w:t>
      </w:r>
      <w:r w:rsidR="00B258AE" w:rsidRPr="00D865CB">
        <w:t xml:space="preserve"> </w:t>
      </w:r>
      <w:r w:rsidRPr="00D865CB">
        <w:t>–</w:t>
      </w:r>
      <w:r w:rsidR="00B258AE" w:rsidRPr="00D865CB">
        <w:t xml:space="preserve"> </w:t>
      </w:r>
      <w:r w:rsidRPr="00D865CB">
        <w:t>The QRF</w:t>
      </w:r>
      <w:r w:rsidR="00B258AE" w:rsidRPr="00D865CB">
        <w:t xml:space="preserve"> will assist organizations with developing </w:t>
      </w:r>
      <w:r w:rsidRPr="00D865CB">
        <w:t>a s</w:t>
      </w:r>
      <w:r w:rsidR="00B258AE" w:rsidRPr="00D865CB">
        <w:t>caling</w:t>
      </w:r>
      <w:r w:rsidR="00C37008" w:rsidRPr="00D865CB">
        <w:t xml:space="preserve"> </w:t>
      </w:r>
      <w:r w:rsidRPr="00D865CB">
        <w:t>p</w:t>
      </w:r>
      <w:r w:rsidR="00C37008" w:rsidRPr="00D865CB">
        <w:t xml:space="preserve">lan. The </w:t>
      </w:r>
      <w:r w:rsidRPr="00D865CB">
        <w:t>s</w:t>
      </w:r>
      <w:r w:rsidR="00B258AE" w:rsidRPr="00D865CB">
        <w:t xml:space="preserve">caling </w:t>
      </w:r>
      <w:r w:rsidRPr="00D865CB">
        <w:t>p</w:t>
      </w:r>
      <w:r w:rsidR="00B258AE" w:rsidRPr="00D865CB">
        <w:t>lan</w:t>
      </w:r>
      <w:r w:rsidR="00C37008" w:rsidRPr="00D865CB">
        <w:t xml:space="preserve"> </w:t>
      </w:r>
      <w:r w:rsidR="00B258AE" w:rsidRPr="00D865CB">
        <w:t>details how a</w:t>
      </w:r>
      <w:r w:rsidRPr="00D865CB">
        <w:t>n</w:t>
      </w:r>
      <w:r w:rsidR="00B258AE" w:rsidRPr="00D865CB">
        <w:t xml:space="preserve"> organization </w:t>
      </w:r>
      <w:r w:rsidR="00C37008" w:rsidRPr="00D865CB">
        <w:t>intends to</w:t>
      </w:r>
      <w:r w:rsidR="00B258AE" w:rsidRPr="00D865CB">
        <w:t xml:space="preserve"> </w:t>
      </w:r>
      <w:r w:rsidRPr="00D865CB">
        <w:t>expand</w:t>
      </w:r>
      <w:r w:rsidR="00B258AE" w:rsidRPr="00D865CB">
        <w:t xml:space="preserve"> its NBIS </w:t>
      </w:r>
      <w:r w:rsidRPr="00D865CB">
        <w:t xml:space="preserve">presence and use of NBIS </w:t>
      </w:r>
      <w:r w:rsidR="00C37008" w:rsidRPr="00D865CB">
        <w:t xml:space="preserve">to </w:t>
      </w:r>
      <w:r w:rsidRPr="00D865CB">
        <w:t>the rest of the organization.</w:t>
      </w:r>
      <w:r w:rsidR="00C37008" w:rsidRPr="00D865CB">
        <w:t xml:space="preserve"> </w:t>
      </w:r>
    </w:p>
    <w:p w14:paraId="265D9050" w14:textId="4A974304" w:rsidR="00B258AE" w:rsidRPr="00240D7C" w:rsidRDefault="00C37008" w:rsidP="003C5EC7">
      <w:pPr>
        <w:pStyle w:val="ListParagraph"/>
        <w:numPr>
          <w:ilvl w:val="2"/>
          <w:numId w:val="13"/>
        </w:numPr>
        <w:spacing w:before="120" w:after="100" w:afterAutospacing="1"/>
      </w:pPr>
      <w:r>
        <w:lastRenderedPageBreak/>
        <w:t xml:space="preserve">During the onboarding </w:t>
      </w:r>
      <w:r w:rsidR="00225B9C">
        <w:t>p</w:t>
      </w:r>
      <w:r>
        <w:t xml:space="preserve">hase, meet with the Agency Deployment Team (ADT) to establish a </w:t>
      </w:r>
      <w:r w:rsidR="00225B9C">
        <w:t>s</w:t>
      </w:r>
      <w:r>
        <w:t xml:space="preserve">caling </w:t>
      </w:r>
      <w:r w:rsidR="00225B9C">
        <w:t>p</w:t>
      </w:r>
      <w:r>
        <w:t>lan.</w:t>
      </w:r>
    </w:p>
    <w:p w14:paraId="6E7612E5" w14:textId="27BD7721" w:rsidR="00B258AE" w:rsidRDefault="00C37008" w:rsidP="003C5EC7">
      <w:pPr>
        <w:pStyle w:val="ListParagraph"/>
        <w:numPr>
          <w:ilvl w:val="2"/>
          <w:numId w:val="13"/>
        </w:numPr>
        <w:spacing w:before="120" w:after="100" w:afterAutospacing="1"/>
      </w:pPr>
      <w:r>
        <w:t xml:space="preserve">Respond to questions and provide guidance to organizations that are implementing their </w:t>
      </w:r>
      <w:r w:rsidR="00225B9C">
        <w:t>s</w:t>
      </w:r>
      <w:r>
        <w:t xml:space="preserve">caling </w:t>
      </w:r>
      <w:r w:rsidR="00225B9C">
        <w:t>p</w:t>
      </w:r>
      <w:r>
        <w:t>lan.</w:t>
      </w:r>
    </w:p>
    <w:p w14:paraId="2B399CE5" w14:textId="13E262B0" w:rsidR="00B258AE" w:rsidRDefault="00225B9C" w:rsidP="003C5EC7">
      <w:pPr>
        <w:pStyle w:val="ListParagraph"/>
        <w:numPr>
          <w:ilvl w:val="2"/>
          <w:numId w:val="13"/>
        </w:numPr>
        <w:spacing w:before="120" w:after="100" w:afterAutospacing="1"/>
      </w:pPr>
      <w:r>
        <w:t>Provide reach-back assistance to organizations as needed.</w:t>
      </w:r>
    </w:p>
    <w:p w14:paraId="726AE5EE" w14:textId="20D6D5E8" w:rsidR="00240D7C" w:rsidRPr="00D865CB" w:rsidRDefault="00225B9C" w:rsidP="003C5EC7">
      <w:pPr>
        <w:pStyle w:val="ListBullet2"/>
        <w:numPr>
          <w:ilvl w:val="1"/>
          <w:numId w:val="14"/>
        </w:numPr>
        <w:spacing w:before="120" w:after="100" w:afterAutospacing="1"/>
      </w:pPr>
      <w:r w:rsidRPr="00D865CB">
        <w:rPr>
          <w:b/>
        </w:rPr>
        <w:t>ADT</w:t>
      </w:r>
      <w:r w:rsidR="00240D7C" w:rsidRPr="00D865CB">
        <w:t xml:space="preserve"> - The Agency Onboarding Champion, with authorization from the </w:t>
      </w:r>
      <w:r w:rsidR="00DB4CE6" w:rsidRPr="00D865CB">
        <w:t>o</w:t>
      </w:r>
      <w:r w:rsidR="00240D7C" w:rsidRPr="00D865CB">
        <w:t xml:space="preserve">nboarding </w:t>
      </w:r>
      <w:r w:rsidR="00DB4CE6" w:rsidRPr="00D865CB">
        <w:t>organization</w:t>
      </w:r>
      <w:r w:rsidR="00240D7C" w:rsidRPr="00D865CB">
        <w:t xml:space="preserve">, will form an </w:t>
      </w:r>
      <w:r w:rsidR="0047113B" w:rsidRPr="00D865CB">
        <w:t>ADT</w:t>
      </w:r>
      <w:r w:rsidR="00240D7C" w:rsidRPr="00D865CB">
        <w:t>. The A</w:t>
      </w:r>
      <w:r w:rsidR="0047113B" w:rsidRPr="00D865CB">
        <w:t>DT</w:t>
      </w:r>
      <w:r w:rsidR="00240D7C" w:rsidRPr="00D865CB">
        <w:t xml:space="preserve">, with training, guidance, and support from DCSA, will establish the </w:t>
      </w:r>
      <w:r w:rsidR="0047113B" w:rsidRPr="00D865CB">
        <w:t>organization’s</w:t>
      </w:r>
      <w:r w:rsidR="00240D7C" w:rsidRPr="00D865CB">
        <w:t xml:space="preserve"> hierarchy and workflow in NBIS </w:t>
      </w:r>
      <w:r w:rsidR="0047113B" w:rsidRPr="00D865CB">
        <w:t>a</w:t>
      </w:r>
      <w:r w:rsidR="00240D7C" w:rsidRPr="00D865CB">
        <w:t xml:space="preserve">s well as provision </w:t>
      </w:r>
      <w:r w:rsidR="0047113B" w:rsidRPr="00D865CB">
        <w:t>additional NBIS</w:t>
      </w:r>
      <w:r w:rsidR="00240D7C" w:rsidRPr="00D865CB">
        <w:t xml:space="preserve"> users. </w:t>
      </w:r>
    </w:p>
    <w:p w14:paraId="6524FC9E" w14:textId="04AB5834" w:rsidR="00891B47" w:rsidRPr="00891B47" w:rsidRDefault="00891B47" w:rsidP="003C5EC7">
      <w:pPr>
        <w:pStyle w:val="ListParagraph"/>
        <w:numPr>
          <w:ilvl w:val="2"/>
          <w:numId w:val="14"/>
        </w:numPr>
        <w:spacing w:before="120" w:after="100" w:afterAutospacing="1"/>
      </w:pPr>
      <w:r>
        <w:t xml:space="preserve">Complete </w:t>
      </w:r>
      <w:r w:rsidR="0047113B">
        <w:t xml:space="preserve">the </w:t>
      </w:r>
      <w:r>
        <w:t xml:space="preserve">organization’s onboarding pre-requisites </w:t>
      </w:r>
      <w:r w:rsidR="00CA456F">
        <w:t xml:space="preserve">and checklist </w:t>
      </w:r>
      <w:r w:rsidRPr="00891B47">
        <w:t xml:space="preserve">and send to </w:t>
      </w:r>
      <w:r w:rsidR="0047113B">
        <w:t xml:space="preserve">the </w:t>
      </w:r>
      <w:r w:rsidRPr="00891B47">
        <w:t xml:space="preserve">respective </w:t>
      </w:r>
      <w:r>
        <w:t>AL</w:t>
      </w:r>
      <w:r w:rsidR="0047113B">
        <w:t>.</w:t>
      </w:r>
    </w:p>
    <w:p w14:paraId="2702F82A" w14:textId="7B64582C" w:rsidR="00CA456F" w:rsidRDefault="00CA456F" w:rsidP="003C5EC7">
      <w:pPr>
        <w:pStyle w:val="ListBullet2"/>
        <w:numPr>
          <w:ilvl w:val="2"/>
          <w:numId w:val="14"/>
        </w:numPr>
        <w:spacing w:before="120" w:after="100" w:afterAutospacing="1"/>
      </w:pPr>
      <w:r>
        <w:t>Identify all NBIS capability requirements</w:t>
      </w:r>
      <w:r w:rsidR="0047113B">
        <w:t>.</w:t>
      </w:r>
      <w:r>
        <w:t xml:space="preserve"> </w:t>
      </w:r>
    </w:p>
    <w:p w14:paraId="41A4146C" w14:textId="5AA3034C" w:rsidR="00175A3E" w:rsidRDefault="00CA456F" w:rsidP="003C5EC7">
      <w:pPr>
        <w:pStyle w:val="ListBullet2"/>
        <w:numPr>
          <w:ilvl w:val="2"/>
          <w:numId w:val="14"/>
        </w:numPr>
        <w:spacing w:before="120" w:after="100" w:afterAutospacing="1"/>
      </w:pPr>
      <w:r>
        <w:t xml:space="preserve">Obtain NBIS onboarding training to ensure the onboarding organization </w:t>
      </w:r>
      <w:proofErr w:type="gramStart"/>
      <w:r>
        <w:t>has the ability to</w:t>
      </w:r>
      <w:proofErr w:type="gramEnd"/>
      <w:r>
        <w:t xml:space="preserve"> accomplish all </w:t>
      </w:r>
      <w:r w:rsidR="00B01DA9">
        <w:t>BI initiation</w:t>
      </w:r>
      <w:r>
        <w:t xml:space="preserve"> tasks</w:t>
      </w:r>
      <w:r w:rsidR="0047113B">
        <w:t>.</w:t>
      </w:r>
    </w:p>
    <w:p w14:paraId="0B61AB8F" w14:textId="77777777" w:rsidR="0047113B" w:rsidRDefault="0047113B" w:rsidP="003C5EC7">
      <w:pPr>
        <w:pStyle w:val="ListBullet2"/>
        <w:numPr>
          <w:ilvl w:val="2"/>
          <w:numId w:val="14"/>
        </w:numPr>
        <w:spacing w:before="120" w:after="100" w:afterAutospacing="1"/>
      </w:pPr>
      <w:r>
        <w:t>Conduct internal training within the organization.</w:t>
      </w:r>
    </w:p>
    <w:p w14:paraId="3CCB9A04" w14:textId="41705F04" w:rsidR="0047113B" w:rsidRDefault="0047113B" w:rsidP="003C5EC7">
      <w:pPr>
        <w:pStyle w:val="ListBullet2"/>
        <w:numPr>
          <w:ilvl w:val="2"/>
          <w:numId w:val="14"/>
        </w:numPr>
        <w:spacing w:before="120" w:after="100" w:afterAutospacing="1"/>
      </w:pPr>
      <w:r>
        <w:t>Expands the use of NBIS throughout the organization in accordance with scaling targets.</w:t>
      </w:r>
    </w:p>
    <w:p w14:paraId="0EFA0090" w14:textId="583F9BA7" w:rsidR="0047113B" w:rsidRDefault="0047113B" w:rsidP="003C5EC7">
      <w:pPr>
        <w:pStyle w:val="ListBullet2"/>
        <w:numPr>
          <w:ilvl w:val="2"/>
          <w:numId w:val="14"/>
        </w:numPr>
        <w:spacing w:before="120" w:after="100" w:afterAutospacing="1"/>
      </w:pPr>
      <w:r>
        <w:t>Coordinates with the QRF as needed for additional DCSA support.</w:t>
      </w:r>
    </w:p>
    <w:p w14:paraId="1C74FA24" w14:textId="335AFD8E" w:rsidR="00DB2FE2" w:rsidRDefault="0047113B" w:rsidP="003C5EC7">
      <w:pPr>
        <w:pStyle w:val="ListBullet2"/>
        <w:numPr>
          <w:ilvl w:val="2"/>
          <w:numId w:val="14"/>
        </w:numPr>
        <w:spacing w:before="120" w:after="100" w:afterAutospacing="1"/>
      </w:pPr>
      <w:r>
        <w:t xml:space="preserve">Coordinates with the </w:t>
      </w:r>
      <w:r w:rsidR="00486694">
        <w:t xml:space="preserve">DCSA </w:t>
      </w:r>
      <w:r>
        <w:t xml:space="preserve">Fulfillment Team if the organization requires additional NBIS capabilities (e.g. BI management, adjudication management, continuous vetting, etc.). </w:t>
      </w:r>
    </w:p>
    <w:p w14:paraId="4CE7A8D7" w14:textId="1E54CDE4" w:rsidR="000463D5" w:rsidRDefault="000463D5" w:rsidP="00D865CB">
      <w:pPr>
        <w:pStyle w:val="Heading3"/>
        <w:spacing w:before="120" w:after="100" w:afterAutospacing="1"/>
      </w:pPr>
      <w:bookmarkStart w:id="4" w:name="_NBIS_shared_services"/>
      <w:bookmarkEnd w:id="4"/>
      <w:r>
        <w:t xml:space="preserve">NBIS </w:t>
      </w:r>
      <w:r w:rsidR="008A3121">
        <w:t>shared services</w:t>
      </w:r>
      <w:r>
        <w:t xml:space="preserve"> </w:t>
      </w:r>
      <w:r w:rsidR="008A3121">
        <w:t xml:space="preserve">&amp; </w:t>
      </w:r>
      <w:r w:rsidR="002074DF">
        <w:t>optional</w:t>
      </w:r>
      <w:r w:rsidR="008A3121">
        <w:t xml:space="preserve"> capabilities</w:t>
      </w:r>
    </w:p>
    <w:p w14:paraId="6E451093" w14:textId="4E6A60D5" w:rsidR="000463D5" w:rsidRDefault="000A421F" w:rsidP="00D865CB">
      <w:pPr>
        <w:pStyle w:val="BodyText"/>
        <w:spacing w:before="120" w:after="100" w:afterAutospacing="1"/>
      </w:pPr>
      <w:r>
        <w:t>In addition to</w:t>
      </w:r>
      <w:r w:rsidR="00BE3CAF">
        <w:t xml:space="preserve"> the </w:t>
      </w:r>
      <w:r w:rsidR="00B01DA9">
        <w:t>BI initiation</w:t>
      </w:r>
      <w:r>
        <w:t xml:space="preserve"> </w:t>
      </w:r>
      <w:r w:rsidR="00BE3CAF">
        <w:t>capability</w:t>
      </w:r>
      <w:r>
        <w:t xml:space="preserve">, </w:t>
      </w:r>
      <w:r w:rsidR="001B56B6">
        <w:t xml:space="preserve">NBIS has </w:t>
      </w:r>
      <w:r w:rsidR="00D33336">
        <w:t xml:space="preserve">a wide range of </w:t>
      </w:r>
      <w:r w:rsidR="001B56B6">
        <w:t xml:space="preserve">personnel security vetting services available </w:t>
      </w:r>
      <w:r w:rsidR="00FC4B63">
        <w:t>to</w:t>
      </w:r>
      <w:r>
        <w:t xml:space="preserve"> </w:t>
      </w:r>
      <w:r w:rsidR="004C004C">
        <w:t>G</w:t>
      </w:r>
      <w:r>
        <w:t>overnment organizations.</w:t>
      </w:r>
      <w:r w:rsidR="004D3948">
        <w:t xml:space="preserve"> </w:t>
      </w:r>
      <w:r w:rsidR="0047113B">
        <w:t xml:space="preserve"> </w:t>
      </w:r>
      <w:r w:rsidR="00661CCE">
        <w:t xml:space="preserve">Once a </w:t>
      </w:r>
      <w:r w:rsidR="004C004C">
        <w:t>G</w:t>
      </w:r>
      <w:r w:rsidR="00661CCE">
        <w:t xml:space="preserve">overnment organization has completed </w:t>
      </w:r>
      <w:r w:rsidR="001D4B56">
        <w:t xml:space="preserve">its </w:t>
      </w:r>
      <w:r w:rsidR="00B01DA9">
        <w:t>BI initiation</w:t>
      </w:r>
      <w:r w:rsidR="00661CCE">
        <w:t xml:space="preserve"> onboarding, </w:t>
      </w:r>
      <w:r w:rsidR="004619C6">
        <w:t xml:space="preserve">an organization can opt-into </w:t>
      </w:r>
      <w:r w:rsidR="00661CCE">
        <w:t>t</w:t>
      </w:r>
      <w:r w:rsidR="00D67688">
        <w:t>he</w:t>
      </w:r>
      <w:r w:rsidR="00D33F95">
        <w:t xml:space="preserve">se </w:t>
      </w:r>
      <w:r w:rsidR="0047113B">
        <w:t>s</w:t>
      </w:r>
      <w:r w:rsidR="00D33F95">
        <w:t>hared</w:t>
      </w:r>
      <w:r w:rsidR="00D67688">
        <w:t xml:space="preserve"> </w:t>
      </w:r>
      <w:r w:rsidR="0047113B">
        <w:t>s</w:t>
      </w:r>
      <w:r w:rsidR="00D33F95">
        <w:t>ervices.</w:t>
      </w:r>
      <w:r w:rsidR="004619C6">
        <w:t xml:space="preserve"> </w:t>
      </w:r>
      <w:r w:rsidR="00D33F95">
        <w:t xml:space="preserve"> </w:t>
      </w:r>
      <w:r w:rsidR="001D4B56">
        <w:t xml:space="preserve">The </w:t>
      </w:r>
      <w:r w:rsidR="00C83F81">
        <w:t>following is a</w:t>
      </w:r>
      <w:r w:rsidR="001D4B56">
        <w:t xml:space="preserve"> </w:t>
      </w:r>
      <w:r w:rsidR="00C83F81">
        <w:t>list of</w:t>
      </w:r>
      <w:r w:rsidR="001D4B56">
        <w:t xml:space="preserve"> some of the</w:t>
      </w:r>
      <w:r w:rsidR="00C83F81">
        <w:t xml:space="preserve"> available </w:t>
      </w:r>
      <w:r w:rsidR="004619C6">
        <w:t>s</w:t>
      </w:r>
      <w:r w:rsidR="001D4B56">
        <w:t xml:space="preserve">hared </w:t>
      </w:r>
      <w:r w:rsidR="004619C6">
        <w:t>s</w:t>
      </w:r>
      <w:r w:rsidR="001D4B56">
        <w:t>ervices</w:t>
      </w:r>
      <w:r w:rsidR="00C83F81">
        <w:t xml:space="preserve"> </w:t>
      </w:r>
      <w:r w:rsidR="00430120">
        <w:t>which an</w:t>
      </w:r>
      <w:r w:rsidR="00C83F81">
        <w:t xml:space="preserve"> organization</w:t>
      </w:r>
      <w:r w:rsidR="00430120">
        <w:t xml:space="preserve"> </w:t>
      </w:r>
      <w:r w:rsidR="00295B77">
        <w:t xml:space="preserve">can choose to add to </w:t>
      </w:r>
      <w:r w:rsidR="00430120">
        <w:t>its</w:t>
      </w:r>
      <w:r w:rsidR="00661CCE">
        <w:t xml:space="preserve"> NBIS System account: </w:t>
      </w:r>
    </w:p>
    <w:p w14:paraId="3A649352" w14:textId="2D0F5C9B" w:rsidR="00944EA2" w:rsidRDefault="00104FAC" w:rsidP="003C5EC7">
      <w:pPr>
        <w:pStyle w:val="BodyText"/>
        <w:numPr>
          <w:ilvl w:val="0"/>
          <w:numId w:val="10"/>
        </w:numPr>
        <w:spacing w:before="120" w:after="100" w:afterAutospacing="1"/>
      </w:pPr>
      <w:r>
        <w:t xml:space="preserve">ISP </w:t>
      </w:r>
      <w:r w:rsidR="004619C6">
        <w:t>BI m</w:t>
      </w:r>
      <w:r>
        <w:t>anagement</w:t>
      </w:r>
    </w:p>
    <w:p w14:paraId="5D4B4F3B" w14:textId="41607356" w:rsidR="00104FAC" w:rsidRDefault="00104FAC" w:rsidP="003C5EC7">
      <w:pPr>
        <w:pStyle w:val="BodyText"/>
        <w:numPr>
          <w:ilvl w:val="0"/>
          <w:numId w:val="10"/>
        </w:numPr>
        <w:spacing w:before="120" w:after="100" w:afterAutospacing="1"/>
      </w:pPr>
      <w:r>
        <w:t>Adjudication</w:t>
      </w:r>
      <w:r w:rsidR="004619C6">
        <w:t xml:space="preserve"> management</w:t>
      </w:r>
      <w:r>
        <w:t xml:space="preserve"> </w:t>
      </w:r>
    </w:p>
    <w:p w14:paraId="6B85F60E" w14:textId="1A867D69" w:rsidR="00104FAC" w:rsidRDefault="00104FAC" w:rsidP="003C5EC7">
      <w:pPr>
        <w:pStyle w:val="BodyText"/>
        <w:numPr>
          <w:ilvl w:val="0"/>
          <w:numId w:val="10"/>
        </w:numPr>
        <w:spacing w:before="120" w:after="100" w:afterAutospacing="1"/>
      </w:pPr>
      <w:r>
        <w:t xml:space="preserve">Continuous </w:t>
      </w:r>
      <w:r w:rsidR="004619C6">
        <w:t>v</w:t>
      </w:r>
      <w:r>
        <w:t>etting</w:t>
      </w:r>
    </w:p>
    <w:p w14:paraId="7D820898" w14:textId="28787E36" w:rsidR="00104FAC" w:rsidRPr="00104FAC" w:rsidRDefault="00104FAC" w:rsidP="00277027">
      <w:pPr>
        <w:pStyle w:val="BodyText"/>
        <w:numPr>
          <w:ilvl w:val="0"/>
          <w:numId w:val="10"/>
        </w:numPr>
        <w:spacing w:before="120" w:after="100" w:afterAutospacing="1"/>
      </w:pPr>
      <w:r>
        <w:t xml:space="preserve">Appeals </w:t>
      </w:r>
      <w:r w:rsidR="004619C6">
        <w:t>boards</w:t>
      </w:r>
      <w:r>
        <w:t xml:space="preserve"> </w:t>
      </w:r>
    </w:p>
    <w:p w14:paraId="7C0B55DA" w14:textId="5903ECE5" w:rsidR="00D41496" w:rsidRPr="00FC0739" w:rsidRDefault="00D41496" w:rsidP="00D865CB">
      <w:pPr>
        <w:pStyle w:val="Heading3"/>
        <w:spacing w:before="120" w:after="100" w:afterAutospacing="1"/>
        <w:ind w:left="720"/>
        <w:rPr>
          <w:sz w:val="24"/>
          <w:szCs w:val="24"/>
        </w:rPr>
      </w:pPr>
      <w:bookmarkStart w:id="5" w:name="_key_personnel_actions_1"/>
      <w:bookmarkEnd w:id="5"/>
      <w:r>
        <w:rPr>
          <w:sz w:val="24"/>
          <w:szCs w:val="24"/>
        </w:rPr>
        <w:t xml:space="preserve">key personnel </w:t>
      </w:r>
      <w:r w:rsidR="00D546E7">
        <w:rPr>
          <w:sz w:val="24"/>
          <w:szCs w:val="24"/>
        </w:rPr>
        <w:t>for shared services</w:t>
      </w:r>
    </w:p>
    <w:p w14:paraId="1975956D" w14:textId="1A810FAC" w:rsidR="00104FAC" w:rsidRPr="00104FAC" w:rsidRDefault="00104FAC" w:rsidP="003C5EC7">
      <w:pPr>
        <w:numPr>
          <w:ilvl w:val="1"/>
          <w:numId w:val="9"/>
        </w:numPr>
        <w:tabs>
          <w:tab w:val="left" w:pos="144"/>
          <w:tab w:val="left" w:pos="288"/>
          <w:tab w:val="left" w:pos="432"/>
        </w:tabs>
        <w:spacing w:before="120" w:after="100" w:afterAutospacing="1"/>
        <w:rPr>
          <w:rFonts w:eastAsiaTheme="minorEastAsia" w:cstheme="majorHAnsi"/>
          <w:szCs w:val="24"/>
        </w:rPr>
      </w:pPr>
      <w:r w:rsidRPr="00D865CB">
        <w:rPr>
          <w:rFonts w:eastAsiaTheme="minorEastAsia" w:cstheme="majorHAnsi"/>
          <w:b/>
          <w:szCs w:val="24"/>
        </w:rPr>
        <w:t>AL</w:t>
      </w:r>
      <w:r w:rsidRPr="00104FAC">
        <w:rPr>
          <w:rFonts w:eastAsiaTheme="minorEastAsia" w:cstheme="majorHAnsi"/>
          <w:szCs w:val="24"/>
        </w:rPr>
        <w:t xml:space="preserve"> –</w:t>
      </w:r>
      <w:r w:rsidR="004619C6">
        <w:rPr>
          <w:rFonts w:eastAsiaTheme="minorEastAsia" w:cstheme="majorHAnsi"/>
          <w:szCs w:val="24"/>
        </w:rPr>
        <w:t xml:space="preserve"> </w:t>
      </w:r>
      <w:r w:rsidR="009B42EC" w:rsidRPr="009B42EC">
        <w:rPr>
          <w:rFonts w:eastAsiaTheme="minorEastAsia" w:cstheme="majorHAnsi"/>
          <w:szCs w:val="24"/>
        </w:rPr>
        <w:t xml:space="preserve">The AL will serve as the primary point of contact for coordinating </w:t>
      </w:r>
      <w:r w:rsidR="00486694">
        <w:rPr>
          <w:rFonts w:eastAsiaTheme="minorEastAsia" w:cstheme="majorHAnsi"/>
          <w:szCs w:val="24"/>
        </w:rPr>
        <w:t xml:space="preserve">any </w:t>
      </w:r>
      <w:r w:rsidR="009B42EC" w:rsidRPr="009B42EC">
        <w:rPr>
          <w:rFonts w:eastAsiaTheme="minorEastAsia" w:cstheme="majorHAnsi"/>
          <w:szCs w:val="24"/>
        </w:rPr>
        <w:t>NBIS</w:t>
      </w:r>
      <w:r w:rsidR="00486694">
        <w:rPr>
          <w:rFonts w:eastAsiaTheme="minorEastAsia" w:cstheme="majorHAnsi"/>
          <w:szCs w:val="24"/>
        </w:rPr>
        <w:t xml:space="preserve"> optional shared services </w:t>
      </w:r>
      <w:r w:rsidR="009B42EC" w:rsidRPr="009B42EC">
        <w:rPr>
          <w:rFonts w:eastAsiaTheme="minorEastAsia" w:cstheme="majorHAnsi"/>
          <w:szCs w:val="24"/>
        </w:rPr>
        <w:t>pre-requisite submissions</w:t>
      </w:r>
      <w:r w:rsidR="00486694">
        <w:rPr>
          <w:rFonts w:eastAsiaTheme="minorEastAsia" w:cstheme="majorHAnsi"/>
          <w:szCs w:val="24"/>
        </w:rPr>
        <w:t xml:space="preserve"> and can advise the organization of any new NBIS features as they become available. </w:t>
      </w:r>
      <w:r w:rsidR="009B42EC" w:rsidRPr="009B42EC">
        <w:rPr>
          <w:rFonts w:eastAsiaTheme="minorEastAsia" w:cstheme="majorHAnsi"/>
          <w:szCs w:val="24"/>
        </w:rPr>
        <w:t xml:space="preserve"> The AL will accomplish the following for its assigned organizations:</w:t>
      </w:r>
    </w:p>
    <w:p w14:paraId="4EF2232E" w14:textId="79552AD5" w:rsidR="00104FAC" w:rsidRDefault="00CE543B" w:rsidP="003C5EC7">
      <w:pPr>
        <w:numPr>
          <w:ilvl w:val="2"/>
          <w:numId w:val="15"/>
        </w:numPr>
        <w:tabs>
          <w:tab w:val="left" w:pos="144"/>
          <w:tab w:val="left" w:pos="288"/>
          <w:tab w:val="left" w:pos="432"/>
        </w:tabs>
        <w:spacing w:before="120" w:after="100" w:afterAutospacing="1"/>
        <w:rPr>
          <w:rFonts w:eastAsiaTheme="minorEastAsia" w:cstheme="majorHAnsi"/>
          <w:szCs w:val="24"/>
        </w:rPr>
      </w:pPr>
      <w:r>
        <w:rPr>
          <w:rFonts w:eastAsiaTheme="minorEastAsia" w:cstheme="majorHAnsi"/>
          <w:szCs w:val="24"/>
        </w:rPr>
        <w:lastRenderedPageBreak/>
        <w:t xml:space="preserve">Keep the organization abreast of </w:t>
      </w:r>
      <w:r w:rsidR="00BB48B1">
        <w:rPr>
          <w:rFonts w:eastAsiaTheme="minorEastAsia" w:cstheme="majorHAnsi"/>
          <w:szCs w:val="24"/>
        </w:rPr>
        <w:t>the catalog of</w:t>
      </w:r>
      <w:r>
        <w:rPr>
          <w:rFonts w:eastAsiaTheme="minorEastAsia" w:cstheme="majorHAnsi"/>
          <w:szCs w:val="24"/>
        </w:rPr>
        <w:t xml:space="preserve"> NBIS </w:t>
      </w:r>
      <w:r w:rsidR="00486694">
        <w:rPr>
          <w:rFonts w:eastAsiaTheme="minorEastAsia" w:cstheme="majorHAnsi"/>
          <w:szCs w:val="24"/>
        </w:rPr>
        <w:t>s</w:t>
      </w:r>
      <w:r>
        <w:rPr>
          <w:rFonts w:eastAsiaTheme="minorEastAsia" w:cstheme="majorHAnsi"/>
          <w:szCs w:val="24"/>
        </w:rPr>
        <w:t xml:space="preserve">hared </w:t>
      </w:r>
      <w:r w:rsidR="00486694">
        <w:rPr>
          <w:rFonts w:eastAsiaTheme="minorEastAsia" w:cstheme="majorHAnsi"/>
          <w:szCs w:val="24"/>
        </w:rPr>
        <w:t>s</w:t>
      </w:r>
      <w:r>
        <w:rPr>
          <w:rFonts w:eastAsiaTheme="minorEastAsia" w:cstheme="majorHAnsi"/>
          <w:szCs w:val="24"/>
        </w:rPr>
        <w:t>ervices</w:t>
      </w:r>
      <w:r w:rsidR="00BB48B1">
        <w:rPr>
          <w:rFonts w:eastAsiaTheme="minorEastAsia" w:cstheme="majorHAnsi"/>
          <w:szCs w:val="24"/>
        </w:rPr>
        <w:t xml:space="preserve"> and</w:t>
      </w:r>
      <w:r w:rsidR="00145361">
        <w:rPr>
          <w:rFonts w:eastAsiaTheme="minorEastAsia" w:cstheme="majorHAnsi"/>
          <w:szCs w:val="24"/>
        </w:rPr>
        <w:t xml:space="preserve"> </w:t>
      </w:r>
      <w:r w:rsidR="00BB48B1">
        <w:rPr>
          <w:rFonts w:eastAsiaTheme="minorEastAsia" w:cstheme="majorHAnsi"/>
          <w:szCs w:val="24"/>
        </w:rPr>
        <w:t xml:space="preserve">the dates which capabilities will be available for use on the system. </w:t>
      </w:r>
      <w:r w:rsidR="00104FAC" w:rsidRPr="00104FAC">
        <w:rPr>
          <w:rFonts w:eastAsiaTheme="minorEastAsia" w:cstheme="majorHAnsi"/>
          <w:szCs w:val="24"/>
        </w:rPr>
        <w:t xml:space="preserve"> </w:t>
      </w:r>
    </w:p>
    <w:p w14:paraId="67B55C3D" w14:textId="20980F0C" w:rsidR="00CE543B" w:rsidRPr="00104FAC" w:rsidRDefault="00BB48B1" w:rsidP="003C5EC7">
      <w:pPr>
        <w:numPr>
          <w:ilvl w:val="2"/>
          <w:numId w:val="15"/>
        </w:numPr>
        <w:tabs>
          <w:tab w:val="left" w:pos="144"/>
          <w:tab w:val="left" w:pos="288"/>
          <w:tab w:val="left" w:pos="432"/>
        </w:tabs>
        <w:spacing w:before="120" w:after="100" w:afterAutospacing="1"/>
        <w:rPr>
          <w:rFonts w:eastAsiaTheme="minorEastAsia" w:cstheme="majorHAnsi"/>
          <w:szCs w:val="24"/>
        </w:rPr>
      </w:pPr>
      <w:r>
        <w:rPr>
          <w:rFonts w:eastAsiaTheme="minorEastAsia" w:cstheme="majorHAnsi"/>
          <w:szCs w:val="24"/>
        </w:rPr>
        <w:t>Provide</w:t>
      </w:r>
      <w:r w:rsidR="00B636AF">
        <w:rPr>
          <w:rFonts w:eastAsiaTheme="minorEastAsia" w:cstheme="majorHAnsi"/>
          <w:szCs w:val="24"/>
        </w:rPr>
        <w:t xml:space="preserve"> the</w:t>
      </w:r>
      <w:r>
        <w:rPr>
          <w:rFonts w:eastAsiaTheme="minorEastAsia" w:cstheme="majorHAnsi"/>
          <w:szCs w:val="24"/>
        </w:rPr>
        <w:t xml:space="preserve"> pre-requisite requirements for </w:t>
      </w:r>
      <w:r w:rsidR="00486694">
        <w:rPr>
          <w:rFonts w:eastAsiaTheme="minorEastAsia" w:cstheme="majorHAnsi"/>
          <w:szCs w:val="24"/>
        </w:rPr>
        <w:t>s</w:t>
      </w:r>
      <w:r>
        <w:rPr>
          <w:rFonts w:eastAsiaTheme="minorEastAsia" w:cstheme="majorHAnsi"/>
          <w:szCs w:val="24"/>
        </w:rPr>
        <w:t>hare</w:t>
      </w:r>
      <w:r w:rsidR="00486694">
        <w:rPr>
          <w:rFonts w:eastAsiaTheme="minorEastAsia" w:cstheme="majorHAnsi"/>
          <w:szCs w:val="24"/>
        </w:rPr>
        <w:t>d</w:t>
      </w:r>
      <w:r>
        <w:rPr>
          <w:rFonts w:eastAsiaTheme="minorEastAsia" w:cstheme="majorHAnsi"/>
          <w:szCs w:val="24"/>
        </w:rPr>
        <w:t xml:space="preserve"> </w:t>
      </w:r>
      <w:r w:rsidR="00486694">
        <w:rPr>
          <w:rFonts w:eastAsiaTheme="minorEastAsia" w:cstheme="majorHAnsi"/>
          <w:szCs w:val="24"/>
        </w:rPr>
        <w:t>s</w:t>
      </w:r>
      <w:r>
        <w:rPr>
          <w:rFonts w:eastAsiaTheme="minorEastAsia" w:cstheme="majorHAnsi"/>
          <w:szCs w:val="24"/>
        </w:rPr>
        <w:t xml:space="preserve">ervices </w:t>
      </w:r>
      <w:r w:rsidR="00B636AF">
        <w:rPr>
          <w:rFonts w:eastAsiaTheme="minorEastAsia" w:cstheme="majorHAnsi"/>
          <w:szCs w:val="24"/>
        </w:rPr>
        <w:t xml:space="preserve">which </w:t>
      </w:r>
      <w:r w:rsidR="00486694">
        <w:rPr>
          <w:rFonts w:eastAsiaTheme="minorEastAsia" w:cstheme="majorHAnsi"/>
          <w:szCs w:val="24"/>
        </w:rPr>
        <w:t xml:space="preserve">are of </w:t>
      </w:r>
      <w:r w:rsidR="00B636AF">
        <w:rPr>
          <w:rFonts w:eastAsiaTheme="minorEastAsia" w:cstheme="majorHAnsi"/>
          <w:szCs w:val="24"/>
        </w:rPr>
        <w:t>interest</w:t>
      </w:r>
      <w:r w:rsidR="00486694">
        <w:rPr>
          <w:rFonts w:eastAsiaTheme="minorEastAsia" w:cstheme="majorHAnsi"/>
          <w:szCs w:val="24"/>
        </w:rPr>
        <w:t xml:space="preserve"> to</w:t>
      </w:r>
      <w:r>
        <w:rPr>
          <w:rFonts w:eastAsiaTheme="minorEastAsia" w:cstheme="majorHAnsi"/>
          <w:szCs w:val="24"/>
        </w:rPr>
        <w:t xml:space="preserve"> the organization. </w:t>
      </w:r>
    </w:p>
    <w:p w14:paraId="7B35AAA7" w14:textId="228DE43C" w:rsidR="00CE543B" w:rsidRDefault="00BB48B1" w:rsidP="003C5EC7">
      <w:pPr>
        <w:numPr>
          <w:ilvl w:val="2"/>
          <w:numId w:val="15"/>
        </w:numPr>
        <w:tabs>
          <w:tab w:val="left" w:pos="144"/>
          <w:tab w:val="left" w:pos="288"/>
          <w:tab w:val="left" w:pos="432"/>
        </w:tabs>
        <w:spacing w:before="120" w:after="100" w:afterAutospacing="1"/>
        <w:rPr>
          <w:rFonts w:eastAsiaTheme="minorEastAsia" w:cstheme="majorHAnsi"/>
          <w:szCs w:val="24"/>
        </w:rPr>
      </w:pPr>
      <w:r>
        <w:rPr>
          <w:rFonts w:eastAsiaTheme="minorEastAsia" w:cstheme="majorHAnsi"/>
          <w:szCs w:val="24"/>
        </w:rPr>
        <w:t>Coordinate</w:t>
      </w:r>
      <w:r w:rsidR="00B636AF">
        <w:rPr>
          <w:rFonts w:eastAsiaTheme="minorEastAsia" w:cstheme="majorHAnsi"/>
          <w:szCs w:val="24"/>
        </w:rPr>
        <w:t xml:space="preserve"> and oversee</w:t>
      </w:r>
      <w:r>
        <w:rPr>
          <w:rFonts w:eastAsiaTheme="minorEastAsia" w:cstheme="majorHAnsi"/>
          <w:szCs w:val="24"/>
        </w:rPr>
        <w:t xml:space="preserve"> </w:t>
      </w:r>
      <w:r w:rsidR="00B636AF">
        <w:rPr>
          <w:rFonts w:eastAsiaTheme="minorEastAsia" w:cstheme="majorHAnsi"/>
          <w:szCs w:val="24"/>
        </w:rPr>
        <w:t xml:space="preserve">an organization’s </w:t>
      </w:r>
      <w:r>
        <w:rPr>
          <w:rFonts w:eastAsiaTheme="minorEastAsia" w:cstheme="majorHAnsi"/>
          <w:szCs w:val="24"/>
        </w:rPr>
        <w:t>completion of all pre-requisite</w:t>
      </w:r>
      <w:r w:rsidR="00B636AF">
        <w:rPr>
          <w:rFonts w:eastAsiaTheme="minorEastAsia" w:cstheme="majorHAnsi"/>
          <w:szCs w:val="24"/>
        </w:rPr>
        <w:t xml:space="preserve"> actions for delivering the </w:t>
      </w:r>
      <w:r w:rsidR="00486694">
        <w:rPr>
          <w:rFonts w:eastAsiaTheme="minorEastAsia" w:cstheme="majorHAnsi"/>
          <w:szCs w:val="24"/>
        </w:rPr>
        <w:t>s</w:t>
      </w:r>
      <w:r w:rsidR="00B636AF">
        <w:rPr>
          <w:rFonts w:eastAsiaTheme="minorEastAsia" w:cstheme="majorHAnsi"/>
          <w:szCs w:val="24"/>
        </w:rPr>
        <w:t xml:space="preserve">hared </w:t>
      </w:r>
      <w:r w:rsidR="00486694">
        <w:rPr>
          <w:rFonts w:eastAsiaTheme="minorEastAsia" w:cstheme="majorHAnsi"/>
          <w:szCs w:val="24"/>
        </w:rPr>
        <w:t>s</w:t>
      </w:r>
      <w:r w:rsidR="00B636AF">
        <w:rPr>
          <w:rFonts w:eastAsiaTheme="minorEastAsia" w:cstheme="majorHAnsi"/>
          <w:szCs w:val="24"/>
        </w:rPr>
        <w:t>ervices which were requested by the organization.</w:t>
      </w:r>
    </w:p>
    <w:p w14:paraId="6837C63B" w14:textId="6356C8A7" w:rsidR="00B636AF" w:rsidRDefault="00B636AF" w:rsidP="003C5EC7">
      <w:pPr>
        <w:numPr>
          <w:ilvl w:val="2"/>
          <w:numId w:val="15"/>
        </w:numPr>
        <w:tabs>
          <w:tab w:val="left" w:pos="144"/>
          <w:tab w:val="left" w:pos="288"/>
          <w:tab w:val="left" w:pos="432"/>
        </w:tabs>
        <w:spacing w:before="120" w:after="100" w:afterAutospacing="1"/>
        <w:rPr>
          <w:rFonts w:eastAsiaTheme="minorEastAsia" w:cstheme="majorHAnsi"/>
          <w:szCs w:val="24"/>
        </w:rPr>
      </w:pPr>
      <w:r>
        <w:rPr>
          <w:rFonts w:eastAsiaTheme="minorEastAsia" w:cstheme="majorHAnsi"/>
          <w:szCs w:val="24"/>
        </w:rPr>
        <w:t xml:space="preserve">Notify the </w:t>
      </w:r>
      <w:r w:rsidR="00486694">
        <w:rPr>
          <w:rFonts w:eastAsiaTheme="minorEastAsia" w:cstheme="majorHAnsi"/>
          <w:szCs w:val="24"/>
        </w:rPr>
        <w:t xml:space="preserve">DCSA Fulfillment Team </w:t>
      </w:r>
      <w:r>
        <w:rPr>
          <w:rFonts w:eastAsiaTheme="minorEastAsia" w:cstheme="majorHAnsi"/>
          <w:szCs w:val="24"/>
        </w:rPr>
        <w:t xml:space="preserve">of the </w:t>
      </w:r>
      <w:r w:rsidR="00486694">
        <w:rPr>
          <w:rFonts w:eastAsiaTheme="minorEastAsia" w:cstheme="majorHAnsi"/>
          <w:szCs w:val="24"/>
        </w:rPr>
        <w:t>s</w:t>
      </w:r>
      <w:r>
        <w:rPr>
          <w:rFonts w:eastAsiaTheme="minorEastAsia" w:cstheme="majorHAnsi"/>
          <w:szCs w:val="24"/>
        </w:rPr>
        <w:t xml:space="preserve">hared </w:t>
      </w:r>
      <w:r w:rsidR="00486694">
        <w:rPr>
          <w:rFonts w:eastAsiaTheme="minorEastAsia" w:cstheme="majorHAnsi"/>
          <w:szCs w:val="24"/>
        </w:rPr>
        <w:t>s</w:t>
      </w:r>
      <w:r>
        <w:rPr>
          <w:rFonts w:eastAsiaTheme="minorEastAsia" w:cstheme="majorHAnsi"/>
          <w:szCs w:val="24"/>
        </w:rPr>
        <w:t>ervices which the organization would like delivered.</w:t>
      </w:r>
    </w:p>
    <w:p w14:paraId="7FF574F6" w14:textId="04A65659" w:rsidR="00484D45" w:rsidRPr="00D865CB" w:rsidRDefault="00486694" w:rsidP="003C5EC7">
      <w:pPr>
        <w:pStyle w:val="ListBullet2"/>
        <w:numPr>
          <w:ilvl w:val="1"/>
          <w:numId w:val="9"/>
        </w:numPr>
        <w:spacing w:before="120" w:after="100" w:afterAutospacing="1"/>
      </w:pPr>
      <w:r w:rsidRPr="00D865CB">
        <w:rPr>
          <w:b/>
        </w:rPr>
        <w:t>DCSA Fulfillment Team</w:t>
      </w:r>
      <w:r w:rsidR="00484D45" w:rsidRPr="00D865CB">
        <w:t xml:space="preserve"> –</w:t>
      </w:r>
      <w:r w:rsidR="001157CF" w:rsidRPr="00D865CB">
        <w:t xml:space="preserve"> T</w:t>
      </w:r>
      <w:r w:rsidR="0029410E" w:rsidRPr="00D865CB">
        <w:t xml:space="preserve">he </w:t>
      </w:r>
      <w:r w:rsidRPr="00D865CB">
        <w:t>DCSA Fulfillment Team</w:t>
      </w:r>
      <w:r w:rsidR="00484D45" w:rsidRPr="00D865CB">
        <w:t xml:space="preserve"> will </w:t>
      </w:r>
      <w:r w:rsidR="001157CF" w:rsidRPr="00D865CB">
        <w:t xml:space="preserve">work with the organization to ensure all requested NBIS </w:t>
      </w:r>
      <w:r w:rsidRPr="00D865CB">
        <w:t>s</w:t>
      </w:r>
      <w:r w:rsidR="001157CF" w:rsidRPr="00D865CB">
        <w:t xml:space="preserve">hared </w:t>
      </w:r>
      <w:r w:rsidRPr="00D865CB">
        <w:t>s</w:t>
      </w:r>
      <w:r w:rsidR="00497F31" w:rsidRPr="00D865CB">
        <w:t xml:space="preserve">ervices are delivered </w:t>
      </w:r>
      <w:r w:rsidR="001157CF" w:rsidRPr="00D865CB">
        <w:t>as expected.</w:t>
      </w:r>
      <w:r w:rsidRPr="00D865CB">
        <w:t xml:space="preserve"> </w:t>
      </w:r>
      <w:r w:rsidR="001157CF" w:rsidRPr="00D865CB">
        <w:t xml:space="preserve"> </w:t>
      </w:r>
      <w:r w:rsidR="00484D45" w:rsidRPr="00D865CB">
        <w:t>The</w:t>
      </w:r>
      <w:r w:rsidR="001157CF" w:rsidRPr="00D865CB">
        <w:t xml:space="preserve"> </w:t>
      </w:r>
      <w:r w:rsidRPr="00D865CB">
        <w:t>DCSA Fulfillment Team</w:t>
      </w:r>
      <w:r w:rsidRPr="00D865CB" w:rsidDel="00486694">
        <w:t xml:space="preserve"> </w:t>
      </w:r>
      <w:r w:rsidR="00484D45" w:rsidRPr="00D865CB">
        <w:t xml:space="preserve">will accomplish the following in support of </w:t>
      </w:r>
      <w:r w:rsidR="001157CF" w:rsidRPr="00D865CB">
        <w:t xml:space="preserve">delivering the organization </w:t>
      </w:r>
      <w:r w:rsidR="00951A55" w:rsidRPr="00D865CB">
        <w:t xml:space="preserve">any requested </w:t>
      </w:r>
      <w:r w:rsidRPr="00D865CB">
        <w:t>s</w:t>
      </w:r>
      <w:r w:rsidR="001157CF" w:rsidRPr="00D865CB">
        <w:t xml:space="preserve">hared </w:t>
      </w:r>
      <w:r w:rsidRPr="00D865CB">
        <w:t>s</w:t>
      </w:r>
      <w:r w:rsidR="001157CF" w:rsidRPr="00D865CB">
        <w:t>ervices</w:t>
      </w:r>
      <w:r w:rsidR="00951A55" w:rsidRPr="00D865CB">
        <w:t xml:space="preserve"> capability</w:t>
      </w:r>
      <w:r w:rsidR="00484D45" w:rsidRPr="00D865CB">
        <w:t xml:space="preserve">: </w:t>
      </w:r>
    </w:p>
    <w:p w14:paraId="06950E63" w14:textId="6C963E52" w:rsidR="00484D45" w:rsidRDefault="00484D45" w:rsidP="003C5EC7">
      <w:pPr>
        <w:pStyle w:val="ListBullet2"/>
        <w:numPr>
          <w:ilvl w:val="2"/>
          <w:numId w:val="16"/>
        </w:numPr>
        <w:spacing w:before="120" w:after="100" w:afterAutospacing="1"/>
      </w:pPr>
      <w:r>
        <w:t xml:space="preserve">Appoint a </w:t>
      </w:r>
      <w:r w:rsidR="00486694">
        <w:t xml:space="preserve">DCSA Fulfillment Team </w:t>
      </w:r>
      <w:r>
        <w:t xml:space="preserve">lead that ensures the </w:t>
      </w:r>
      <w:r w:rsidR="00486694">
        <w:t>shared services adoption</w:t>
      </w:r>
      <w:r>
        <w:t xml:space="preserve"> objectives and approved schedule are met. </w:t>
      </w:r>
    </w:p>
    <w:p w14:paraId="1F5599C0" w14:textId="5278FE85" w:rsidR="00484D45" w:rsidRDefault="00484D45" w:rsidP="003C5EC7">
      <w:pPr>
        <w:pStyle w:val="ListBullet2"/>
        <w:numPr>
          <w:ilvl w:val="2"/>
          <w:numId w:val="16"/>
        </w:numPr>
        <w:spacing w:before="120" w:after="100" w:afterAutospacing="1"/>
      </w:pPr>
      <w:r>
        <w:t>Host a kick-off meeting t</w:t>
      </w:r>
      <w:r w:rsidR="00951A55">
        <w:t xml:space="preserve">hat provides an overview of </w:t>
      </w:r>
      <w:r w:rsidR="008A7D69">
        <w:t xml:space="preserve">the </w:t>
      </w:r>
      <w:r w:rsidR="00951A55" w:rsidRPr="00951A55">
        <w:t xml:space="preserve">activities </w:t>
      </w:r>
      <w:r w:rsidR="00951A55">
        <w:t xml:space="preserve">which will be accomplished in support of delivering the </w:t>
      </w:r>
      <w:r w:rsidR="00486694">
        <w:t>s</w:t>
      </w:r>
      <w:r w:rsidR="00951A55">
        <w:t xml:space="preserve">hared </w:t>
      </w:r>
      <w:r w:rsidR="00486694">
        <w:t>s</w:t>
      </w:r>
      <w:r w:rsidR="00951A55">
        <w:t>ervices</w:t>
      </w:r>
      <w:r w:rsidR="008A7D69">
        <w:t xml:space="preserve"> and </w:t>
      </w:r>
      <w:r w:rsidR="00951A55">
        <w:t>the</w:t>
      </w:r>
      <w:r w:rsidR="00951A55" w:rsidRPr="00951A55">
        <w:t xml:space="preserve"> estimated </w:t>
      </w:r>
      <w:r w:rsidR="00951A55">
        <w:t>delivery</w:t>
      </w:r>
      <w:r w:rsidR="008A7D69">
        <w:t xml:space="preserve"> date</w:t>
      </w:r>
      <w:r>
        <w:t>.</w:t>
      </w:r>
    </w:p>
    <w:p w14:paraId="31F80D8D" w14:textId="59F8AE4F" w:rsidR="00484D45" w:rsidRDefault="008A7D69" w:rsidP="003C5EC7">
      <w:pPr>
        <w:pStyle w:val="ListBullet2"/>
        <w:numPr>
          <w:ilvl w:val="2"/>
          <w:numId w:val="16"/>
        </w:numPr>
        <w:spacing w:before="120" w:after="100" w:afterAutospacing="1"/>
      </w:pPr>
      <w:r>
        <w:t xml:space="preserve">Work with </w:t>
      </w:r>
      <w:r w:rsidR="00486694">
        <w:t xml:space="preserve">the </w:t>
      </w:r>
      <w:r>
        <w:t xml:space="preserve">organization to ensure </w:t>
      </w:r>
      <w:r w:rsidR="002D4996">
        <w:t xml:space="preserve">its </w:t>
      </w:r>
      <w:r w:rsidR="00700D85">
        <w:t>selected representatives are</w:t>
      </w:r>
      <w:r w:rsidR="002D4996">
        <w:t xml:space="preserve"> knowledgeable of the features and capabilities of the </w:t>
      </w:r>
      <w:r w:rsidR="00700D85">
        <w:t>s</w:t>
      </w:r>
      <w:r w:rsidR="002D4996">
        <w:t xml:space="preserve">hared </w:t>
      </w:r>
      <w:r w:rsidR="00700D85">
        <w:t>s</w:t>
      </w:r>
      <w:r w:rsidR="002D4996">
        <w:t>ervices it requested</w:t>
      </w:r>
      <w:r w:rsidR="00E72C01">
        <w:t xml:space="preserve"> as well as how to use each feature</w:t>
      </w:r>
      <w:r w:rsidR="00484D45">
        <w:t>.</w:t>
      </w:r>
    </w:p>
    <w:p w14:paraId="53958096" w14:textId="6D3D2A7C" w:rsidR="00700D85" w:rsidRDefault="00700D85" w:rsidP="003C5EC7">
      <w:pPr>
        <w:pStyle w:val="ListBullet2"/>
        <w:numPr>
          <w:ilvl w:val="2"/>
          <w:numId w:val="16"/>
        </w:numPr>
        <w:spacing w:before="120" w:after="100" w:afterAutospacing="1"/>
      </w:pPr>
      <w:r>
        <w:t xml:space="preserve">Close out the organization’s shared services adoption activities. </w:t>
      </w:r>
    </w:p>
    <w:p w14:paraId="2972D1EF" w14:textId="26CA8410" w:rsidR="00700D85" w:rsidRDefault="00700D85" w:rsidP="003C5EC7">
      <w:pPr>
        <w:pStyle w:val="ListBullet2"/>
        <w:numPr>
          <w:ilvl w:val="2"/>
          <w:numId w:val="16"/>
        </w:numPr>
        <w:spacing w:before="120" w:after="100" w:afterAutospacing="1"/>
      </w:pPr>
      <w:r>
        <w:t>Inform the DCSA QRF if any additional follow-up is needed.</w:t>
      </w:r>
    </w:p>
    <w:p w14:paraId="142CB9E9" w14:textId="5D2201A3" w:rsidR="00484D45" w:rsidRDefault="00484D45" w:rsidP="00D865CB">
      <w:pPr>
        <w:pStyle w:val="ListBullet2"/>
        <w:numPr>
          <w:ilvl w:val="0"/>
          <w:numId w:val="0"/>
        </w:numPr>
        <w:spacing w:before="120" w:after="100" w:afterAutospacing="1"/>
        <w:ind w:left="2160"/>
      </w:pPr>
    </w:p>
    <w:p w14:paraId="71639FD5" w14:textId="77777777" w:rsidR="00484D45" w:rsidRPr="00104FAC" w:rsidRDefault="00484D45" w:rsidP="00D865CB">
      <w:pPr>
        <w:tabs>
          <w:tab w:val="left" w:pos="144"/>
          <w:tab w:val="left" w:pos="288"/>
          <w:tab w:val="left" w:pos="432"/>
        </w:tabs>
        <w:spacing w:before="120" w:after="100" w:afterAutospacing="1"/>
        <w:ind w:left="1440"/>
        <w:rPr>
          <w:rFonts w:eastAsiaTheme="minorEastAsia" w:cstheme="majorHAnsi"/>
          <w:szCs w:val="24"/>
        </w:rPr>
      </w:pPr>
    </w:p>
    <w:sectPr w:rsidR="00484D45" w:rsidRPr="00104FAC" w:rsidSect="006C334F">
      <w:headerReference w:type="default" r:id="rId13"/>
      <w:footerReference w:type="default" r:id="rId14"/>
      <w:headerReference w:type="first" r:id="rId15"/>
      <w:footerReference w:type="first" r:id="rId16"/>
      <w:pgSz w:w="12240" w:h="15840" w:code="1"/>
      <w:pgMar w:top="1260" w:right="1440" w:bottom="126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BDF5B" w14:textId="77777777" w:rsidR="00F5671B" w:rsidRDefault="00F5671B" w:rsidP="004F1779">
      <w:pPr>
        <w:spacing w:after="0"/>
      </w:pPr>
      <w:r>
        <w:separator/>
      </w:r>
    </w:p>
  </w:endnote>
  <w:endnote w:type="continuationSeparator" w:id="0">
    <w:p w14:paraId="4B0841A3" w14:textId="77777777" w:rsidR="00F5671B" w:rsidRDefault="00F5671B" w:rsidP="004F17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D0AB" w14:textId="39292783" w:rsidR="00F70637" w:rsidRDefault="005348C7" w:rsidP="00F15C0B">
    <w:pPr>
      <w:pStyle w:val="Footer"/>
      <w:rPr>
        <w:noProof/>
      </w:rPr>
    </w:pPr>
    <w:r>
      <w:rPr>
        <w:noProof/>
      </w:rPr>
      <w:drawing>
        <wp:anchor distT="0" distB="0" distL="114300" distR="114300" simplePos="0" relativeHeight="251731968" behindDoc="1" locked="0" layoutInCell="1" allowOverlap="1" wp14:anchorId="028AD6F6" wp14:editId="23655D62">
          <wp:simplePos x="0" y="0"/>
          <wp:positionH relativeFrom="column">
            <wp:posOffset>0</wp:posOffset>
          </wp:positionH>
          <wp:positionV relativeFrom="paragraph">
            <wp:posOffset>-10922</wp:posOffset>
          </wp:positionV>
          <wp:extent cx="10179586" cy="256032"/>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586" cy="256032"/>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271239421"/>
        <w:docPartObj>
          <w:docPartGallery w:val="Page Numbers (Bottom of Page)"/>
          <w:docPartUnique/>
        </w:docPartObj>
      </w:sdtPr>
      <w:sdtEndPr>
        <w:rPr>
          <w:noProof/>
        </w:rPr>
      </w:sdtEndPr>
      <w:sdtContent>
        <w:r w:rsidR="00F70637">
          <w:fldChar w:fldCharType="begin"/>
        </w:r>
        <w:r w:rsidR="00F70637">
          <w:instrText xml:space="preserve"> PAGE   \* MERGEFORMAT </w:instrText>
        </w:r>
        <w:r w:rsidR="00F70637">
          <w:fldChar w:fldCharType="separate"/>
        </w:r>
        <w:r w:rsidR="00CD3DD2">
          <w:rPr>
            <w:noProof/>
          </w:rPr>
          <w:t>2</w:t>
        </w:r>
        <w:r w:rsidR="00F7063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28EF0" w14:textId="77777777" w:rsidR="00F15C0B" w:rsidRDefault="00F5671B" w:rsidP="00F15C0B">
    <w:pPr>
      <w:pStyle w:val="Footer"/>
      <w:rPr>
        <w:noProof/>
      </w:rPr>
    </w:pPr>
    <w:sdt>
      <w:sdtPr>
        <w:id w:val="-866288619"/>
        <w:docPartObj>
          <w:docPartGallery w:val="Page Numbers (Bottom of Page)"/>
          <w:docPartUnique/>
        </w:docPartObj>
      </w:sdtPr>
      <w:sdtEndPr>
        <w:rPr>
          <w:noProof/>
        </w:rPr>
      </w:sdtEndPr>
      <w:sdtContent>
        <w:r w:rsidR="00F15C0B">
          <w:fldChar w:fldCharType="begin"/>
        </w:r>
        <w:r w:rsidR="00F15C0B">
          <w:instrText xml:space="preserve"> PAGE   \* MERGEFORMAT </w:instrText>
        </w:r>
        <w:r w:rsidR="00F15C0B">
          <w:fldChar w:fldCharType="separate"/>
        </w:r>
        <w:r w:rsidR="00C462A0">
          <w:rPr>
            <w:noProof/>
          </w:rPr>
          <w:t>1</w:t>
        </w:r>
        <w:r w:rsidR="00F15C0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C5E00" w14:textId="77777777" w:rsidR="00F5671B" w:rsidRPr="00EC498F" w:rsidRDefault="00F5671B" w:rsidP="00B83DC5">
      <w:pPr>
        <w:pStyle w:val="FootnoteText"/>
        <w:jc w:val="center"/>
      </w:pPr>
      <w:r w:rsidRPr="00EC498F">
        <w:separator/>
      </w:r>
    </w:p>
  </w:footnote>
  <w:footnote w:type="continuationSeparator" w:id="0">
    <w:p w14:paraId="04D8CEFB" w14:textId="77777777" w:rsidR="00F5671B" w:rsidRDefault="00F5671B" w:rsidP="001E7804">
      <w:pPr>
        <w:pStyle w:val="Footnot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0D34B" w14:textId="77777777" w:rsidR="00C462A0" w:rsidRDefault="00C462A0">
    <w:pPr>
      <w:pStyle w:val="Header"/>
    </w:pPr>
    <w:r>
      <w:rPr>
        <w:noProof/>
      </w:rPr>
      <w:drawing>
        <wp:anchor distT="0" distB="0" distL="0" distR="0" simplePos="0" relativeHeight="251736064" behindDoc="1" locked="0" layoutInCell="1" allowOverlap="1" wp14:anchorId="2EEAACA7" wp14:editId="6AAC5822">
          <wp:simplePos x="0" y="0"/>
          <wp:positionH relativeFrom="page">
            <wp:posOffset>0</wp:posOffset>
          </wp:positionH>
          <wp:positionV relativeFrom="page">
            <wp:posOffset>13335</wp:posOffset>
          </wp:positionV>
          <wp:extent cx="7772400" cy="664186"/>
          <wp:effectExtent l="0" t="0" r="0" b="3175"/>
          <wp:wrapNone/>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772400" cy="664186"/>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29DA" w14:textId="77777777" w:rsidR="00F70637" w:rsidRPr="00F15C0B" w:rsidRDefault="00C462A0" w:rsidP="00574F2B">
    <w:pPr>
      <w:pStyle w:val="Classification"/>
      <w:ind w:left="0"/>
      <w:jc w:val="left"/>
    </w:pPr>
    <w:r>
      <w:rPr>
        <w:noProof/>
      </w:rPr>
      <w:drawing>
        <wp:anchor distT="0" distB="0" distL="0" distR="0" simplePos="0" relativeHeight="251734016" behindDoc="1" locked="0" layoutInCell="1" allowOverlap="1" wp14:anchorId="02BC2D0F" wp14:editId="08194243">
          <wp:simplePos x="0" y="0"/>
          <wp:positionH relativeFrom="page">
            <wp:align>right</wp:align>
          </wp:positionH>
          <wp:positionV relativeFrom="page">
            <wp:posOffset>19050</wp:posOffset>
          </wp:positionV>
          <wp:extent cx="7772400" cy="882235"/>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772400" cy="882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30271"/>
    <w:multiLevelType w:val="multilevel"/>
    <w:tmpl w:val="F30A5EF0"/>
    <w:styleLink w:val="Style1"/>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 w15:restartNumberingAfterBreak="0">
    <w:nsid w:val="198F2860"/>
    <w:multiLevelType w:val="multilevel"/>
    <w:tmpl w:val="135C1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9D650C"/>
    <w:multiLevelType w:val="hybridMultilevel"/>
    <w:tmpl w:val="ABAC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15497"/>
    <w:multiLevelType w:val="hybridMultilevel"/>
    <w:tmpl w:val="EE96B040"/>
    <w:lvl w:ilvl="0" w:tplc="B9580488">
      <w:start w:val="1"/>
      <w:numFmt w:val="decimal"/>
      <w:pStyle w:val="ListParagraph-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90C79"/>
    <w:multiLevelType w:val="multilevel"/>
    <w:tmpl w:val="41A8381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540372"/>
    <w:multiLevelType w:val="multilevel"/>
    <w:tmpl w:val="EB78F734"/>
    <w:styleLink w:val="StyleBulletedLatinCourierNewLeft075Hanging025"/>
    <w:lvl w:ilvl="0">
      <w:start w:val="1"/>
      <w:numFmt w:val="bullet"/>
      <w:lvlText w:val=""/>
      <w:lvlJc w:val="left"/>
      <w:pPr>
        <w:ind w:left="1440" w:hanging="360"/>
      </w:pPr>
      <w:rPr>
        <w:rFonts w:ascii="Symbol" w:hAnsi="Symbol" w:hint="default"/>
      </w:rPr>
    </w:lvl>
    <w:lvl w:ilvl="1">
      <w:start w:val="1"/>
      <w:numFmt w:val="bullet"/>
      <w:lvlText w:val=""/>
      <w:lvlJc w:val="left"/>
      <w:pPr>
        <w:ind w:left="2088" w:hanging="432"/>
      </w:pPr>
      <w:rPr>
        <w:rFonts w:ascii="Wingdings" w:hAnsi="Wingdings" w:hint="default"/>
        <w:sz w:val="24"/>
      </w:rPr>
    </w:lvl>
    <w:lvl w:ilvl="2">
      <w:start w:val="1"/>
      <w:numFmt w:val="bullet"/>
      <w:lvlText w:val="o"/>
      <w:lvlJc w:val="left"/>
      <w:pPr>
        <w:ind w:left="2664" w:hanging="360"/>
      </w:pPr>
      <w:rPr>
        <w:rFonts w:ascii="Courier New" w:hAnsi="Courier New" w:hint="default"/>
      </w:rPr>
    </w:lvl>
    <w:lvl w:ilvl="3">
      <w:start w:val="1"/>
      <w:numFmt w:val="bullet"/>
      <w:lvlText w:val=""/>
      <w:lvlJc w:val="left"/>
      <w:pPr>
        <w:ind w:left="3096" w:hanging="432"/>
      </w:pPr>
      <w:rPr>
        <w:rFonts w:ascii="Wingdings" w:hAnsi="Wingdings" w:hint="default"/>
      </w:rPr>
    </w:lvl>
    <w:lvl w:ilvl="4">
      <w:start w:val="1"/>
      <w:numFmt w:val="bullet"/>
      <w:lvlText w:val="o"/>
      <w:lvlJc w:val="left"/>
      <w:pPr>
        <w:ind w:left="3744" w:hanging="648"/>
      </w:pPr>
      <w:rPr>
        <w:rFonts w:ascii="Courier New" w:hAnsi="Courier New" w:hint="default"/>
      </w:rPr>
    </w:lvl>
    <w:lvl w:ilvl="5">
      <w:start w:val="1"/>
      <w:numFmt w:val="bullet"/>
      <w:lvlText w:val=""/>
      <w:lvlJc w:val="left"/>
      <w:pPr>
        <w:ind w:left="4176" w:hanging="504"/>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EA528C5"/>
    <w:multiLevelType w:val="multilevel"/>
    <w:tmpl w:val="743EEC9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661C75"/>
    <w:multiLevelType w:val="multilevel"/>
    <w:tmpl w:val="B7B4ECA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DD499D"/>
    <w:multiLevelType w:val="multilevel"/>
    <w:tmpl w:val="866EC8A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A56A13"/>
    <w:multiLevelType w:val="multilevel"/>
    <w:tmpl w:val="45D0AEE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3C17ED"/>
    <w:multiLevelType w:val="multilevel"/>
    <w:tmpl w:val="2CC607A0"/>
    <w:styleLink w:val="Bulle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4D715E"/>
    <w:multiLevelType w:val="multilevel"/>
    <w:tmpl w:val="0409001D"/>
    <w:styleLink w:val="Multi-levelBulletedList"/>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240FBE"/>
    <w:multiLevelType w:val="multilevel"/>
    <w:tmpl w:val="7256D0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0237AE"/>
    <w:multiLevelType w:val="multilevel"/>
    <w:tmpl w:val="1F0C9B72"/>
    <w:lvl w:ilvl="0">
      <w:start w:val="1"/>
      <w:numFmt w:val="bullet"/>
      <w:pStyle w:val="ListBullet"/>
      <w:lvlText w:val=""/>
      <w:lvlJc w:val="left"/>
      <w:pPr>
        <w:ind w:left="720" w:hanging="360"/>
      </w:pPr>
      <w:rPr>
        <w:rFonts w:ascii="Wingdings" w:hAnsi="Wingdings" w:hint="default"/>
      </w:rPr>
    </w:lvl>
    <w:lvl w:ilvl="1">
      <w:start w:val="1"/>
      <w:numFmt w:val="bullet"/>
      <w:pStyle w:val="ListBullet2"/>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582CA9"/>
    <w:multiLevelType w:val="multilevel"/>
    <w:tmpl w:val="2AF0AFA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5A40B5"/>
    <w:multiLevelType w:val="multilevel"/>
    <w:tmpl w:val="A1A25ED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1"/>
  </w:num>
  <w:num w:numId="4">
    <w:abstractNumId w:val="3"/>
  </w:num>
  <w:num w:numId="5">
    <w:abstractNumId w:val="10"/>
  </w:num>
  <w:num w:numId="6">
    <w:abstractNumId w:val="1"/>
  </w:num>
  <w:num w:numId="7">
    <w:abstractNumId w:val="13"/>
  </w:num>
  <w:num w:numId="8">
    <w:abstractNumId w:val="2"/>
  </w:num>
  <w:num w:numId="9">
    <w:abstractNumId w:val="15"/>
  </w:num>
  <w:num w:numId="10">
    <w:abstractNumId w:val="12"/>
  </w:num>
  <w:num w:numId="11">
    <w:abstractNumId w:val="9"/>
  </w:num>
  <w:num w:numId="12">
    <w:abstractNumId w:val="14"/>
  </w:num>
  <w:num w:numId="13">
    <w:abstractNumId w:val="6"/>
  </w:num>
  <w:num w:numId="14">
    <w:abstractNumId w:val="7"/>
  </w:num>
  <w:num w:numId="15">
    <w:abstractNumId w:val="8"/>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208"/>
    <w:rsid w:val="00000E97"/>
    <w:rsid w:val="00001CFD"/>
    <w:rsid w:val="000020E3"/>
    <w:rsid w:val="0000412F"/>
    <w:rsid w:val="00004AE5"/>
    <w:rsid w:val="00011141"/>
    <w:rsid w:val="000163CB"/>
    <w:rsid w:val="000202D3"/>
    <w:rsid w:val="000218D8"/>
    <w:rsid w:val="000252F8"/>
    <w:rsid w:val="0004306C"/>
    <w:rsid w:val="0004415B"/>
    <w:rsid w:val="000463D5"/>
    <w:rsid w:val="0004796D"/>
    <w:rsid w:val="00051844"/>
    <w:rsid w:val="00065AA7"/>
    <w:rsid w:val="00071152"/>
    <w:rsid w:val="00071EAE"/>
    <w:rsid w:val="000721C6"/>
    <w:rsid w:val="000758B1"/>
    <w:rsid w:val="00082252"/>
    <w:rsid w:val="00092137"/>
    <w:rsid w:val="000A3D51"/>
    <w:rsid w:val="000A421F"/>
    <w:rsid w:val="000A7696"/>
    <w:rsid w:val="000B117D"/>
    <w:rsid w:val="000B5048"/>
    <w:rsid w:val="000B5290"/>
    <w:rsid w:val="000B5DBB"/>
    <w:rsid w:val="000C760E"/>
    <w:rsid w:val="000C7FCD"/>
    <w:rsid w:val="000D07E7"/>
    <w:rsid w:val="000D1CE8"/>
    <w:rsid w:val="000F2FEA"/>
    <w:rsid w:val="000F3E6E"/>
    <w:rsid w:val="000F40C3"/>
    <w:rsid w:val="000F43AC"/>
    <w:rsid w:val="000F4F2F"/>
    <w:rsid w:val="001013AE"/>
    <w:rsid w:val="00104113"/>
    <w:rsid w:val="00104FAC"/>
    <w:rsid w:val="00105392"/>
    <w:rsid w:val="001127A5"/>
    <w:rsid w:val="001157CF"/>
    <w:rsid w:val="001161DE"/>
    <w:rsid w:val="001213DD"/>
    <w:rsid w:val="00122854"/>
    <w:rsid w:val="00123A64"/>
    <w:rsid w:val="00130776"/>
    <w:rsid w:val="001411EF"/>
    <w:rsid w:val="00141877"/>
    <w:rsid w:val="00145361"/>
    <w:rsid w:val="00145FF3"/>
    <w:rsid w:val="00156C3A"/>
    <w:rsid w:val="00160771"/>
    <w:rsid w:val="00161800"/>
    <w:rsid w:val="001756A2"/>
    <w:rsid w:val="00175A3E"/>
    <w:rsid w:val="0019080F"/>
    <w:rsid w:val="001908F4"/>
    <w:rsid w:val="00195A87"/>
    <w:rsid w:val="001A4926"/>
    <w:rsid w:val="001A5CEB"/>
    <w:rsid w:val="001B2312"/>
    <w:rsid w:val="001B3E20"/>
    <w:rsid w:val="001B5391"/>
    <w:rsid w:val="001B56B6"/>
    <w:rsid w:val="001C47A4"/>
    <w:rsid w:val="001C4DFE"/>
    <w:rsid w:val="001C74ED"/>
    <w:rsid w:val="001D4B56"/>
    <w:rsid w:val="001D6DAC"/>
    <w:rsid w:val="001E1672"/>
    <w:rsid w:val="001E2927"/>
    <w:rsid w:val="001E2AE7"/>
    <w:rsid w:val="001E49DF"/>
    <w:rsid w:val="001E7804"/>
    <w:rsid w:val="00200A2A"/>
    <w:rsid w:val="002053C5"/>
    <w:rsid w:val="00205E52"/>
    <w:rsid w:val="002074DF"/>
    <w:rsid w:val="002111A8"/>
    <w:rsid w:val="0021473A"/>
    <w:rsid w:val="00215759"/>
    <w:rsid w:val="00225B9C"/>
    <w:rsid w:val="00226C5A"/>
    <w:rsid w:val="00230377"/>
    <w:rsid w:val="00231573"/>
    <w:rsid w:val="002329DA"/>
    <w:rsid w:val="00233633"/>
    <w:rsid w:val="00236E6E"/>
    <w:rsid w:val="00237EF1"/>
    <w:rsid w:val="002409EB"/>
    <w:rsid w:val="00240D7C"/>
    <w:rsid w:val="00245E36"/>
    <w:rsid w:val="0025221B"/>
    <w:rsid w:val="00255112"/>
    <w:rsid w:val="002573ED"/>
    <w:rsid w:val="00262576"/>
    <w:rsid w:val="00262727"/>
    <w:rsid w:val="00262980"/>
    <w:rsid w:val="00265932"/>
    <w:rsid w:val="002746C9"/>
    <w:rsid w:val="002757E7"/>
    <w:rsid w:val="00277027"/>
    <w:rsid w:val="0029289B"/>
    <w:rsid w:val="0029410E"/>
    <w:rsid w:val="00295B77"/>
    <w:rsid w:val="0029630C"/>
    <w:rsid w:val="00296539"/>
    <w:rsid w:val="002A43FF"/>
    <w:rsid w:val="002A52DF"/>
    <w:rsid w:val="002A5635"/>
    <w:rsid w:val="002B0E92"/>
    <w:rsid w:val="002B1533"/>
    <w:rsid w:val="002B6EE5"/>
    <w:rsid w:val="002C1E8F"/>
    <w:rsid w:val="002C76EC"/>
    <w:rsid w:val="002C7ADD"/>
    <w:rsid w:val="002D08E9"/>
    <w:rsid w:val="002D2E6A"/>
    <w:rsid w:val="002D4996"/>
    <w:rsid w:val="002D4A45"/>
    <w:rsid w:val="002D5A99"/>
    <w:rsid w:val="002E1CB9"/>
    <w:rsid w:val="002E21F8"/>
    <w:rsid w:val="002E3756"/>
    <w:rsid w:val="002F07F3"/>
    <w:rsid w:val="002F3A49"/>
    <w:rsid w:val="00314C42"/>
    <w:rsid w:val="00322923"/>
    <w:rsid w:val="00322E9E"/>
    <w:rsid w:val="00327C45"/>
    <w:rsid w:val="00335117"/>
    <w:rsid w:val="00335F93"/>
    <w:rsid w:val="00340FE8"/>
    <w:rsid w:val="00346595"/>
    <w:rsid w:val="00347700"/>
    <w:rsid w:val="00350F15"/>
    <w:rsid w:val="00356437"/>
    <w:rsid w:val="00384634"/>
    <w:rsid w:val="0038494B"/>
    <w:rsid w:val="0039106A"/>
    <w:rsid w:val="00392430"/>
    <w:rsid w:val="003A4E94"/>
    <w:rsid w:val="003B06A5"/>
    <w:rsid w:val="003B244B"/>
    <w:rsid w:val="003B5CD4"/>
    <w:rsid w:val="003B60E6"/>
    <w:rsid w:val="003C553B"/>
    <w:rsid w:val="003C5EC7"/>
    <w:rsid w:val="003D3CA3"/>
    <w:rsid w:val="003D7963"/>
    <w:rsid w:val="003E16A2"/>
    <w:rsid w:val="003F0BC7"/>
    <w:rsid w:val="003F3924"/>
    <w:rsid w:val="00400544"/>
    <w:rsid w:val="00402CF3"/>
    <w:rsid w:val="0040594B"/>
    <w:rsid w:val="00412364"/>
    <w:rsid w:val="00412368"/>
    <w:rsid w:val="00412432"/>
    <w:rsid w:val="00417D7B"/>
    <w:rsid w:val="0042207D"/>
    <w:rsid w:val="00423313"/>
    <w:rsid w:val="00424670"/>
    <w:rsid w:val="0042591C"/>
    <w:rsid w:val="00426259"/>
    <w:rsid w:val="00430120"/>
    <w:rsid w:val="0043317C"/>
    <w:rsid w:val="00440A32"/>
    <w:rsid w:val="004419E8"/>
    <w:rsid w:val="004619C6"/>
    <w:rsid w:val="004632DE"/>
    <w:rsid w:val="00470058"/>
    <w:rsid w:val="0047113B"/>
    <w:rsid w:val="00472500"/>
    <w:rsid w:val="004757FD"/>
    <w:rsid w:val="00477449"/>
    <w:rsid w:val="004809B0"/>
    <w:rsid w:val="0048160A"/>
    <w:rsid w:val="00482CAB"/>
    <w:rsid w:val="00484D45"/>
    <w:rsid w:val="00486694"/>
    <w:rsid w:val="00493049"/>
    <w:rsid w:val="004944C5"/>
    <w:rsid w:val="00497ED2"/>
    <w:rsid w:val="00497F31"/>
    <w:rsid w:val="004A05C7"/>
    <w:rsid w:val="004A3A0A"/>
    <w:rsid w:val="004A7120"/>
    <w:rsid w:val="004A749D"/>
    <w:rsid w:val="004B0D8A"/>
    <w:rsid w:val="004B2E8C"/>
    <w:rsid w:val="004B5B9F"/>
    <w:rsid w:val="004B6248"/>
    <w:rsid w:val="004C004C"/>
    <w:rsid w:val="004C0781"/>
    <w:rsid w:val="004C4227"/>
    <w:rsid w:val="004C6965"/>
    <w:rsid w:val="004D3572"/>
    <w:rsid w:val="004D3948"/>
    <w:rsid w:val="004E2291"/>
    <w:rsid w:val="004E4044"/>
    <w:rsid w:val="004E5F9B"/>
    <w:rsid w:val="004E6C4D"/>
    <w:rsid w:val="004E7701"/>
    <w:rsid w:val="004E7CB8"/>
    <w:rsid w:val="004F1779"/>
    <w:rsid w:val="004F41DD"/>
    <w:rsid w:val="004F63F9"/>
    <w:rsid w:val="00502784"/>
    <w:rsid w:val="005044C4"/>
    <w:rsid w:val="00514459"/>
    <w:rsid w:val="0051467A"/>
    <w:rsid w:val="00517144"/>
    <w:rsid w:val="0052002E"/>
    <w:rsid w:val="00523561"/>
    <w:rsid w:val="005348C7"/>
    <w:rsid w:val="00535127"/>
    <w:rsid w:val="00541DAB"/>
    <w:rsid w:val="00545A51"/>
    <w:rsid w:val="0054622A"/>
    <w:rsid w:val="00551072"/>
    <w:rsid w:val="00551316"/>
    <w:rsid w:val="00557231"/>
    <w:rsid w:val="00562C79"/>
    <w:rsid w:val="00570FAC"/>
    <w:rsid w:val="00574F2B"/>
    <w:rsid w:val="00580BA0"/>
    <w:rsid w:val="00585AB2"/>
    <w:rsid w:val="005868A8"/>
    <w:rsid w:val="005869B0"/>
    <w:rsid w:val="00590866"/>
    <w:rsid w:val="005920AA"/>
    <w:rsid w:val="00594D95"/>
    <w:rsid w:val="00596AE7"/>
    <w:rsid w:val="005A2320"/>
    <w:rsid w:val="005A4FFC"/>
    <w:rsid w:val="005B0203"/>
    <w:rsid w:val="005C601F"/>
    <w:rsid w:val="005D0BFD"/>
    <w:rsid w:val="005D22F9"/>
    <w:rsid w:val="005E2BCA"/>
    <w:rsid w:val="005E332B"/>
    <w:rsid w:val="005F2DFF"/>
    <w:rsid w:val="005F485F"/>
    <w:rsid w:val="005F4B9D"/>
    <w:rsid w:val="00610861"/>
    <w:rsid w:val="006173DE"/>
    <w:rsid w:val="006205A4"/>
    <w:rsid w:val="006241CA"/>
    <w:rsid w:val="00624ADF"/>
    <w:rsid w:val="00625127"/>
    <w:rsid w:val="006300A3"/>
    <w:rsid w:val="0063501C"/>
    <w:rsid w:val="00647308"/>
    <w:rsid w:val="00651B05"/>
    <w:rsid w:val="006616EF"/>
    <w:rsid w:val="00661CCE"/>
    <w:rsid w:val="00663A49"/>
    <w:rsid w:val="00666C85"/>
    <w:rsid w:val="006805BE"/>
    <w:rsid w:val="006815D2"/>
    <w:rsid w:val="006840A2"/>
    <w:rsid w:val="006B7511"/>
    <w:rsid w:val="006C1990"/>
    <w:rsid w:val="006C334F"/>
    <w:rsid w:val="006D3FA7"/>
    <w:rsid w:val="006D543C"/>
    <w:rsid w:val="006D7779"/>
    <w:rsid w:val="006E5141"/>
    <w:rsid w:val="006F17D8"/>
    <w:rsid w:val="00700D85"/>
    <w:rsid w:val="00701C21"/>
    <w:rsid w:val="00702D7F"/>
    <w:rsid w:val="0070566F"/>
    <w:rsid w:val="007076DB"/>
    <w:rsid w:val="00711CB4"/>
    <w:rsid w:val="00713347"/>
    <w:rsid w:val="007133B4"/>
    <w:rsid w:val="00716896"/>
    <w:rsid w:val="0071731D"/>
    <w:rsid w:val="007218B8"/>
    <w:rsid w:val="00723406"/>
    <w:rsid w:val="007279EF"/>
    <w:rsid w:val="00731E61"/>
    <w:rsid w:val="00744FB1"/>
    <w:rsid w:val="00744FEE"/>
    <w:rsid w:val="00745371"/>
    <w:rsid w:val="007534CA"/>
    <w:rsid w:val="00762004"/>
    <w:rsid w:val="00762F96"/>
    <w:rsid w:val="007739E8"/>
    <w:rsid w:val="00774D16"/>
    <w:rsid w:val="00775D65"/>
    <w:rsid w:val="007818DD"/>
    <w:rsid w:val="00782989"/>
    <w:rsid w:val="00784D7A"/>
    <w:rsid w:val="00785187"/>
    <w:rsid w:val="007864CD"/>
    <w:rsid w:val="007912BC"/>
    <w:rsid w:val="00794BD6"/>
    <w:rsid w:val="00797E19"/>
    <w:rsid w:val="007A4381"/>
    <w:rsid w:val="007B14F4"/>
    <w:rsid w:val="007B49E2"/>
    <w:rsid w:val="007B6FD8"/>
    <w:rsid w:val="007C130B"/>
    <w:rsid w:val="007C3184"/>
    <w:rsid w:val="007C5980"/>
    <w:rsid w:val="007C68ED"/>
    <w:rsid w:val="007D556C"/>
    <w:rsid w:val="007D593F"/>
    <w:rsid w:val="007E05B5"/>
    <w:rsid w:val="007E4167"/>
    <w:rsid w:val="007E4295"/>
    <w:rsid w:val="007E50FA"/>
    <w:rsid w:val="007F198C"/>
    <w:rsid w:val="007F2072"/>
    <w:rsid w:val="007F6861"/>
    <w:rsid w:val="00804725"/>
    <w:rsid w:val="00811710"/>
    <w:rsid w:val="00812A1F"/>
    <w:rsid w:val="008138F5"/>
    <w:rsid w:val="00813ACB"/>
    <w:rsid w:val="008142A1"/>
    <w:rsid w:val="00816E22"/>
    <w:rsid w:val="00817D79"/>
    <w:rsid w:val="0082214E"/>
    <w:rsid w:val="00823B52"/>
    <w:rsid w:val="00831ACA"/>
    <w:rsid w:val="00835725"/>
    <w:rsid w:val="008360B7"/>
    <w:rsid w:val="00841D9C"/>
    <w:rsid w:val="0084648E"/>
    <w:rsid w:val="00846925"/>
    <w:rsid w:val="0085016C"/>
    <w:rsid w:val="00850DFA"/>
    <w:rsid w:val="0085371E"/>
    <w:rsid w:val="008612FB"/>
    <w:rsid w:val="00862169"/>
    <w:rsid w:val="00862A53"/>
    <w:rsid w:val="00872E5F"/>
    <w:rsid w:val="008758FF"/>
    <w:rsid w:val="008768B1"/>
    <w:rsid w:val="00877DA5"/>
    <w:rsid w:val="00885D4D"/>
    <w:rsid w:val="00885D64"/>
    <w:rsid w:val="00891B47"/>
    <w:rsid w:val="008934FB"/>
    <w:rsid w:val="00894339"/>
    <w:rsid w:val="008A20A1"/>
    <w:rsid w:val="008A3121"/>
    <w:rsid w:val="008A450C"/>
    <w:rsid w:val="008A77C9"/>
    <w:rsid w:val="008A7D69"/>
    <w:rsid w:val="008B0319"/>
    <w:rsid w:val="008B0C96"/>
    <w:rsid w:val="008B36A8"/>
    <w:rsid w:val="008B51E8"/>
    <w:rsid w:val="008D1D1E"/>
    <w:rsid w:val="008D2E80"/>
    <w:rsid w:val="008D7C09"/>
    <w:rsid w:val="008F3479"/>
    <w:rsid w:val="008F4E31"/>
    <w:rsid w:val="0090019A"/>
    <w:rsid w:val="009022F1"/>
    <w:rsid w:val="00904243"/>
    <w:rsid w:val="00904953"/>
    <w:rsid w:val="009058E5"/>
    <w:rsid w:val="00910911"/>
    <w:rsid w:val="00921EC0"/>
    <w:rsid w:val="00922757"/>
    <w:rsid w:val="009370AD"/>
    <w:rsid w:val="00942EEE"/>
    <w:rsid w:val="00944EA2"/>
    <w:rsid w:val="00951A55"/>
    <w:rsid w:val="0095385E"/>
    <w:rsid w:val="0096196C"/>
    <w:rsid w:val="009628E7"/>
    <w:rsid w:val="00962A7D"/>
    <w:rsid w:val="009642DA"/>
    <w:rsid w:val="00964ABA"/>
    <w:rsid w:val="00965F9F"/>
    <w:rsid w:val="00966863"/>
    <w:rsid w:val="0096716C"/>
    <w:rsid w:val="009749DD"/>
    <w:rsid w:val="009750F1"/>
    <w:rsid w:val="009865CE"/>
    <w:rsid w:val="00987127"/>
    <w:rsid w:val="00992FCF"/>
    <w:rsid w:val="009973B9"/>
    <w:rsid w:val="009A3CA6"/>
    <w:rsid w:val="009A566F"/>
    <w:rsid w:val="009B03DD"/>
    <w:rsid w:val="009B42EC"/>
    <w:rsid w:val="009B55DC"/>
    <w:rsid w:val="009B6B38"/>
    <w:rsid w:val="009C2EDC"/>
    <w:rsid w:val="009C316A"/>
    <w:rsid w:val="009C682A"/>
    <w:rsid w:val="009C6B4C"/>
    <w:rsid w:val="009C7DEF"/>
    <w:rsid w:val="009D03E5"/>
    <w:rsid w:val="009D400B"/>
    <w:rsid w:val="009D66B4"/>
    <w:rsid w:val="009E7700"/>
    <w:rsid w:val="009F3237"/>
    <w:rsid w:val="009F4B59"/>
    <w:rsid w:val="00A02090"/>
    <w:rsid w:val="00A07053"/>
    <w:rsid w:val="00A07F33"/>
    <w:rsid w:val="00A13991"/>
    <w:rsid w:val="00A14EEE"/>
    <w:rsid w:val="00A15114"/>
    <w:rsid w:val="00A21331"/>
    <w:rsid w:val="00A21E1B"/>
    <w:rsid w:val="00A239CC"/>
    <w:rsid w:val="00A33BE8"/>
    <w:rsid w:val="00A34208"/>
    <w:rsid w:val="00A34C86"/>
    <w:rsid w:val="00A35EA3"/>
    <w:rsid w:val="00A374D9"/>
    <w:rsid w:val="00A37619"/>
    <w:rsid w:val="00A4386E"/>
    <w:rsid w:val="00A440F9"/>
    <w:rsid w:val="00A532AF"/>
    <w:rsid w:val="00A53384"/>
    <w:rsid w:val="00A556C3"/>
    <w:rsid w:val="00A6274A"/>
    <w:rsid w:val="00A767C9"/>
    <w:rsid w:val="00A8170A"/>
    <w:rsid w:val="00A87CCB"/>
    <w:rsid w:val="00A93B8A"/>
    <w:rsid w:val="00A97D11"/>
    <w:rsid w:val="00AA3025"/>
    <w:rsid w:val="00AA32C9"/>
    <w:rsid w:val="00AA4358"/>
    <w:rsid w:val="00AA5FEC"/>
    <w:rsid w:val="00AB0C3E"/>
    <w:rsid w:val="00AB36DB"/>
    <w:rsid w:val="00AB4E18"/>
    <w:rsid w:val="00AB556C"/>
    <w:rsid w:val="00AC07FB"/>
    <w:rsid w:val="00AC1DD3"/>
    <w:rsid w:val="00AC239E"/>
    <w:rsid w:val="00AC6300"/>
    <w:rsid w:val="00AC6D11"/>
    <w:rsid w:val="00AC709A"/>
    <w:rsid w:val="00AD1B8C"/>
    <w:rsid w:val="00AD7219"/>
    <w:rsid w:val="00AE1827"/>
    <w:rsid w:val="00AE26AC"/>
    <w:rsid w:val="00AE2C80"/>
    <w:rsid w:val="00AE3E16"/>
    <w:rsid w:val="00AF707C"/>
    <w:rsid w:val="00AF77AC"/>
    <w:rsid w:val="00B01DA9"/>
    <w:rsid w:val="00B1490E"/>
    <w:rsid w:val="00B17226"/>
    <w:rsid w:val="00B17797"/>
    <w:rsid w:val="00B24B59"/>
    <w:rsid w:val="00B25760"/>
    <w:rsid w:val="00B25799"/>
    <w:rsid w:val="00B258AE"/>
    <w:rsid w:val="00B27FAE"/>
    <w:rsid w:val="00B3170A"/>
    <w:rsid w:val="00B37458"/>
    <w:rsid w:val="00B37DC8"/>
    <w:rsid w:val="00B439FC"/>
    <w:rsid w:val="00B476B7"/>
    <w:rsid w:val="00B536EC"/>
    <w:rsid w:val="00B636AF"/>
    <w:rsid w:val="00B64DC0"/>
    <w:rsid w:val="00B703CC"/>
    <w:rsid w:val="00B736E3"/>
    <w:rsid w:val="00B763DA"/>
    <w:rsid w:val="00B81504"/>
    <w:rsid w:val="00B8203A"/>
    <w:rsid w:val="00B824CC"/>
    <w:rsid w:val="00B83DC5"/>
    <w:rsid w:val="00B87F0A"/>
    <w:rsid w:val="00B90C6D"/>
    <w:rsid w:val="00B943E6"/>
    <w:rsid w:val="00B94CA5"/>
    <w:rsid w:val="00BA2E5D"/>
    <w:rsid w:val="00BA348C"/>
    <w:rsid w:val="00BB1517"/>
    <w:rsid w:val="00BB48B1"/>
    <w:rsid w:val="00BB540C"/>
    <w:rsid w:val="00BC0122"/>
    <w:rsid w:val="00BC3418"/>
    <w:rsid w:val="00BC3EDD"/>
    <w:rsid w:val="00BC7145"/>
    <w:rsid w:val="00BD6E21"/>
    <w:rsid w:val="00BE0000"/>
    <w:rsid w:val="00BE2872"/>
    <w:rsid w:val="00BE3CAF"/>
    <w:rsid w:val="00BF16EF"/>
    <w:rsid w:val="00BF1C8C"/>
    <w:rsid w:val="00BF3144"/>
    <w:rsid w:val="00C10B91"/>
    <w:rsid w:val="00C171E5"/>
    <w:rsid w:val="00C20D09"/>
    <w:rsid w:val="00C25A29"/>
    <w:rsid w:val="00C325B2"/>
    <w:rsid w:val="00C3583A"/>
    <w:rsid w:val="00C37008"/>
    <w:rsid w:val="00C40F58"/>
    <w:rsid w:val="00C458D1"/>
    <w:rsid w:val="00C462A0"/>
    <w:rsid w:val="00C505DB"/>
    <w:rsid w:val="00C53136"/>
    <w:rsid w:val="00C54596"/>
    <w:rsid w:val="00C5659B"/>
    <w:rsid w:val="00C56E39"/>
    <w:rsid w:val="00C61C24"/>
    <w:rsid w:val="00C62B2A"/>
    <w:rsid w:val="00C63262"/>
    <w:rsid w:val="00C63FB1"/>
    <w:rsid w:val="00C71322"/>
    <w:rsid w:val="00C713D3"/>
    <w:rsid w:val="00C71DEE"/>
    <w:rsid w:val="00C7637A"/>
    <w:rsid w:val="00C76EAB"/>
    <w:rsid w:val="00C833CC"/>
    <w:rsid w:val="00C83F81"/>
    <w:rsid w:val="00C85908"/>
    <w:rsid w:val="00C90EE3"/>
    <w:rsid w:val="00C93834"/>
    <w:rsid w:val="00C94BA2"/>
    <w:rsid w:val="00C9666D"/>
    <w:rsid w:val="00CA0378"/>
    <w:rsid w:val="00CA456F"/>
    <w:rsid w:val="00CA639E"/>
    <w:rsid w:val="00CA72A1"/>
    <w:rsid w:val="00CB261F"/>
    <w:rsid w:val="00CB749C"/>
    <w:rsid w:val="00CD3DD2"/>
    <w:rsid w:val="00CD5F18"/>
    <w:rsid w:val="00CE543B"/>
    <w:rsid w:val="00CF1006"/>
    <w:rsid w:val="00CF27F1"/>
    <w:rsid w:val="00CF4356"/>
    <w:rsid w:val="00CF58E2"/>
    <w:rsid w:val="00D01A48"/>
    <w:rsid w:val="00D01C33"/>
    <w:rsid w:val="00D01D77"/>
    <w:rsid w:val="00D0376F"/>
    <w:rsid w:val="00D04118"/>
    <w:rsid w:val="00D074F8"/>
    <w:rsid w:val="00D1211D"/>
    <w:rsid w:val="00D1336B"/>
    <w:rsid w:val="00D17CC3"/>
    <w:rsid w:val="00D21FAF"/>
    <w:rsid w:val="00D26DA4"/>
    <w:rsid w:val="00D33336"/>
    <w:rsid w:val="00D33F95"/>
    <w:rsid w:val="00D37B0C"/>
    <w:rsid w:val="00D41496"/>
    <w:rsid w:val="00D428E8"/>
    <w:rsid w:val="00D43A76"/>
    <w:rsid w:val="00D5407F"/>
    <w:rsid w:val="00D546E7"/>
    <w:rsid w:val="00D54E50"/>
    <w:rsid w:val="00D560C2"/>
    <w:rsid w:val="00D56B3F"/>
    <w:rsid w:val="00D643D6"/>
    <w:rsid w:val="00D65D5C"/>
    <w:rsid w:val="00D67688"/>
    <w:rsid w:val="00D70C2F"/>
    <w:rsid w:val="00D865CB"/>
    <w:rsid w:val="00D869C7"/>
    <w:rsid w:val="00D87360"/>
    <w:rsid w:val="00D92C9C"/>
    <w:rsid w:val="00D92DAC"/>
    <w:rsid w:val="00DA07C9"/>
    <w:rsid w:val="00DA16AD"/>
    <w:rsid w:val="00DA2AA0"/>
    <w:rsid w:val="00DB2FE2"/>
    <w:rsid w:val="00DB396F"/>
    <w:rsid w:val="00DB4CE6"/>
    <w:rsid w:val="00DC1857"/>
    <w:rsid w:val="00DD71BF"/>
    <w:rsid w:val="00DE3194"/>
    <w:rsid w:val="00DF192F"/>
    <w:rsid w:val="00DF28F9"/>
    <w:rsid w:val="00DF352B"/>
    <w:rsid w:val="00DF49F5"/>
    <w:rsid w:val="00DF4A6D"/>
    <w:rsid w:val="00E07A65"/>
    <w:rsid w:val="00E1588B"/>
    <w:rsid w:val="00E16717"/>
    <w:rsid w:val="00E20F85"/>
    <w:rsid w:val="00E263C1"/>
    <w:rsid w:val="00E26822"/>
    <w:rsid w:val="00E2722B"/>
    <w:rsid w:val="00E27BA1"/>
    <w:rsid w:val="00E303D7"/>
    <w:rsid w:val="00E30531"/>
    <w:rsid w:val="00E31640"/>
    <w:rsid w:val="00E35714"/>
    <w:rsid w:val="00E37454"/>
    <w:rsid w:val="00E47F9F"/>
    <w:rsid w:val="00E54B0D"/>
    <w:rsid w:val="00E57F11"/>
    <w:rsid w:val="00E642EC"/>
    <w:rsid w:val="00E65A49"/>
    <w:rsid w:val="00E71EB0"/>
    <w:rsid w:val="00E72C01"/>
    <w:rsid w:val="00E742DE"/>
    <w:rsid w:val="00E7691D"/>
    <w:rsid w:val="00E81BDA"/>
    <w:rsid w:val="00E93168"/>
    <w:rsid w:val="00E94F74"/>
    <w:rsid w:val="00E956E2"/>
    <w:rsid w:val="00E9616C"/>
    <w:rsid w:val="00EA27DA"/>
    <w:rsid w:val="00EA418E"/>
    <w:rsid w:val="00EA4351"/>
    <w:rsid w:val="00EA69DD"/>
    <w:rsid w:val="00EB2E64"/>
    <w:rsid w:val="00EB4515"/>
    <w:rsid w:val="00EB59B9"/>
    <w:rsid w:val="00EB733B"/>
    <w:rsid w:val="00EC498F"/>
    <w:rsid w:val="00EC59E1"/>
    <w:rsid w:val="00EC6FB1"/>
    <w:rsid w:val="00ED0BDE"/>
    <w:rsid w:val="00EF195C"/>
    <w:rsid w:val="00EF339F"/>
    <w:rsid w:val="00EF65F0"/>
    <w:rsid w:val="00F00DB1"/>
    <w:rsid w:val="00F017FD"/>
    <w:rsid w:val="00F0763A"/>
    <w:rsid w:val="00F14DAC"/>
    <w:rsid w:val="00F152E7"/>
    <w:rsid w:val="00F15C0B"/>
    <w:rsid w:val="00F24D6F"/>
    <w:rsid w:val="00F341A2"/>
    <w:rsid w:val="00F34501"/>
    <w:rsid w:val="00F347B8"/>
    <w:rsid w:val="00F356EC"/>
    <w:rsid w:val="00F5671B"/>
    <w:rsid w:val="00F623D1"/>
    <w:rsid w:val="00F64E84"/>
    <w:rsid w:val="00F70637"/>
    <w:rsid w:val="00F706C2"/>
    <w:rsid w:val="00F720BB"/>
    <w:rsid w:val="00F7528C"/>
    <w:rsid w:val="00F83B40"/>
    <w:rsid w:val="00F85F35"/>
    <w:rsid w:val="00FA0ABB"/>
    <w:rsid w:val="00FB3989"/>
    <w:rsid w:val="00FB64E7"/>
    <w:rsid w:val="00FC0622"/>
    <w:rsid w:val="00FC0FD2"/>
    <w:rsid w:val="00FC1241"/>
    <w:rsid w:val="00FC3947"/>
    <w:rsid w:val="00FC48E8"/>
    <w:rsid w:val="00FC4B63"/>
    <w:rsid w:val="00FC6421"/>
    <w:rsid w:val="00FD1677"/>
    <w:rsid w:val="00FD3ED0"/>
    <w:rsid w:val="00FD49F2"/>
    <w:rsid w:val="00FE2CD2"/>
    <w:rsid w:val="00FE550A"/>
    <w:rsid w:val="00FE6772"/>
    <w:rsid w:val="00FF06BD"/>
    <w:rsid w:val="00FF68A1"/>
    <w:rsid w:val="00FF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6DE0F"/>
  <w15:chartTrackingRefBased/>
  <w15:docId w15:val="{3668A165-963B-4BA2-BC50-1EE180B7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unhideWhenUsed="1" w:qFormat="1"/>
    <w:lsdException w:name="heading 3" w:semiHidden="1" w:uiPriority="6"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5" w:qFormat="1"/>
    <w:lsdException w:name="Intense Quote" w:uiPriority="2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4FAC"/>
    <w:pPr>
      <w:spacing w:after="120" w:line="240" w:lineRule="auto"/>
    </w:pPr>
    <w:rPr>
      <w:rFonts w:ascii="Calibri Light" w:hAnsi="Calibri Light"/>
      <w:color w:val="000000" w:themeColor="text1"/>
    </w:rPr>
  </w:style>
  <w:style w:type="paragraph" w:styleId="Heading1">
    <w:name w:val="heading 1"/>
    <w:next w:val="BodyText"/>
    <w:link w:val="Heading1Char"/>
    <w:uiPriority w:val="6"/>
    <w:qFormat/>
    <w:rsid w:val="00514459"/>
    <w:pPr>
      <w:keepNext/>
      <w:pBdr>
        <w:bottom w:val="single" w:sz="2" w:space="2" w:color="auto"/>
      </w:pBdr>
      <w:suppressAutoHyphens/>
      <w:spacing w:before="240" w:after="120" w:line="240" w:lineRule="auto"/>
      <w:outlineLvl w:val="0"/>
    </w:pPr>
    <w:rPr>
      <w:rFonts w:ascii="Calibri" w:eastAsiaTheme="minorEastAsia" w:hAnsi="Calibri" w:cs="Times New Roman"/>
      <w:b/>
      <w:caps/>
      <w:color w:val="000000" w:themeColor="text1"/>
      <w:sz w:val="40"/>
      <w:szCs w:val="52"/>
    </w:rPr>
  </w:style>
  <w:style w:type="paragraph" w:styleId="Heading2">
    <w:name w:val="heading 2"/>
    <w:next w:val="BodyText"/>
    <w:link w:val="Heading2Char"/>
    <w:uiPriority w:val="6"/>
    <w:qFormat/>
    <w:rsid w:val="00C462A0"/>
    <w:pPr>
      <w:keepNext/>
      <w:spacing w:before="360" w:after="80" w:line="200" w:lineRule="exact"/>
      <w:outlineLvl w:val="1"/>
    </w:pPr>
    <w:rPr>
      <w:rFonts w:ascii="Calibri" w:eastAsiaTheme="minorEastAsia" w:hAnsi="Calibri" w:cstheme="minorHAnsi"/>
      <w:b/>
      <w:caps/>
      <w:color w:val="277AAC"/>
      <w:sz w:val="32"/>
      <w:szCs w:val="32"/>
    </w:rPr>
  </w:style>
  <w:style w:type="paragraph" w:styleId="Heading3">
    <w:name w:val="heading 3"/>
    <w:next w:val="BodyText"/>
    <w:link w:val="Heading3Char"/>
    <w:uiPriority w:val="6"/>
    <w:qFormat/>
    <w:rsid w:val="00B1490E"/>
    <w:pPr>
      <w:keepNext/>
      <w:spacing w:before="80" w:after="0" w:line="240" w:lineRule="auto"/>
      <w:outlineLvl w:val="2"/>
    </w:pPr>
    <w:rPr>
      <w:rFonts w:ascii="Calibri" w:eastAsiaTheme="minorEastAsia" w:hAnsi="Calibri" w:cs="Times New Roman"/>
      <w:b/>
      <w:caps/>
      <w:color w:val="000000" w:themeColor="text1"/>
      <w:sz w:val="26"/>
      <w:szCs w:val="36"/>
    </w:rPr>
  </w:style>
  <w:style w:type="paragraph" w:styleId="Heading4">
    <w:name w:val="heading 4"/>
    <w:next w:val="BodyText"/>
    <w:link w:val="Heading4Char"/>
    <w:uiPriority w:val="6"/>
    <w:unhideWhenUsed/>
    <w:qFormat/>
    <w:rsid w:val="00A767C9"/>
    <w:pPr>
      <w:keepNext/>
      <w:spacing w:before="120" w:after="0"/>
      <w:outlineLvl w:val="3"/>
    </w:pPr>
    <w:rPr>
      <w:rFonts w:ascii="Calibri" w:eastAsiaTheme="minorEastAsia" w:hAnsi="Calibri" w:cstheme="minorHAnsi"/>
      <w:caps/>
      <w:color w:val="277AAC"/>
      <w:sz w:val="26"/>
      <w:szCs w:val="32"/>
    </w:rPr>
  </w:style>
  <w:style w:type="paragraph" w:styleId="Heading5">
    <w:name w:val="heading 5"/>
    <w:next w:val="BodyText"/>
    <w:link w:val="Heading5Char"/>
    <w:uiPriority w:val="6"/>
    <w:unhideWhenUsed/>
    <w:qFormat/>
    <w:rsid w:val="00A767C9"/>
    <w:pPr>
      <w:keepNext/>
      <w:spacing w:before="120" w:after="0"/>
      <w:outlineLvl w:val="4"/>
    </w:pPr>
    <w:rPr>
      <w:rFonts w:ascii="Calibri" w:eastAsiaTheme="majorEastAsia" w:hAnsi="Calibri" w:cstheme="majorBidi"/>
      <w:b/>
      <w:iCs/>
      <w:color w:val="808080" w:themeColor="background1" w:themeShade="80"/>
      <w:sz w:val="24"/>
    </w:rPr>
  </w:style>
  <w:style w:type="paragraph" w:styleId="Heading6">
    <w:name w:val="heading 6"/>
    <w:next w:val="BodyText"/>
    <w:link w:val="Heading6Char"/>
    <w:uiPriority w:val="14"/>
    <w:unhideWhenUsed/>
    <w:rsid w:val="00D0376F"/>
    <w:pPr>
      <w:keepNext/>
      <w:keepLines/>
      <w:spacing w:before="40" w:after="0" w:line="240" w:lineRule="auto"/>
      <w:outlineLvl w:val="5"/>
    </w:pPr>
    <w:rPr>
      <w:rFonts w:ascii="Calibri Light" w:eastAsiaTheme="majorEastAsia" w:hAnsi="Calibri Light" w:cstheme="majorBidi"/>
      <w:b/>
      <w:i/>
      <w:color w:val="277AAC"/>
      <w:sz w:val="24"/>
    </w:rPr>
  </w:style>
  <w:style w:type="paragraph" w:styleId="Heading7">
    <w:name w:val="heading 7"/>
    <w:next w:val="BodyText"/>
    <w:link w:val="Heading7Char"/>
    <w:uiPriority w:val="14"/>
    <w:unhideWhenUsed/>
    <w:rsid w:val="00D0376F"/>
    <w:pPr>
      <w:keepNext/>
      <w:keepLines/>
      <w:spacing w:before="40" w:after="0"/>
      <w:outlineLvl w:val="6"/>
    </w:pPr>
    <w:rPr>
      <w:rFonts w:ascii="Calibri Light" w:eastAsiaTheme="majorEastAsia" w:hAnsi="Calibri Light" w:cstheme="majorBidi"/>
      <w:i/>
      <w:iCs/>
      <w:color w:val="000000" w:themeColor="text1"/>
      <w:sz w:val="24"/>
    </w:rPr>
  </w:style>
  <w:style w:type="paragraph" w:styleId="Heading8">
    <w:name w:val="heading 8"/>
    <w:next w:val="BodyText"/>
    <w:link w:val="Heading8Char"/>
    <w:uiPriority w:val="14"/>
    <w:unhideWhenUsed/>
    <w:rsid w:val="001411EF"/>
    <w:pPr>
      <w:keepNext/>
      <w:keepLines/>
      <w:spacing w:before="40" w:after="0"/>
      <w:outlineLvl w:val="7"/>
    </w:pPr>
    <w:rPr>
      <w:rFonts w:ascii="Calibri Light" w:eastAsiaTheme="majorEastAsia" w:hAnsi="Calibri Light" w:cstheme="majorBidi"/>
      <w:i/>
      <w:color w:val="277AAC"/>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51467A"/>
    <w:rPr>
      <w:rFonts w:ascii="Calibri" w:eastAsiaTheme="minorEastAsia" w:hAnsi="Calibri" w:cs="Times New Roman"/>
      <w:b/>
      <w:caps/>
      <w:color w:val="000000" w:themeColor="text1"/>
      <w:sz w:val="40"/>
      <w:szCs w:val="52"/>
    </w:rPr>
  </w:style>
  <w:style w:type="numbering" w:customStyle="1" w:styleId="Multi-levelBulletedList">
    <w:name w:val="Multi-level Bulleted List"/>
    <w:uiPriority w:val="99"/>
    <w:rsid w:val="00071EAE"/>
    <w:pPr>
      <w:numPr>
        <w:numId w:val="3"/>
      </w:numPr>
    </w:pPr>
  </w:style>
  <w:style w:type="paragraph" w:styleId="Footer">
    <w:name w:val="footer"/>
    <w:link w:val="FooterChar"/>
    <w:uiPriority w:val="40"/>
    <w:unhideWhenUsed/>
    <w:rsid w:val="009A3CA6"/>
    <w:pPr>
      <w:jc w:val="right"/>
    </w:pPr>
    <w:rPr>
      <w:rFonts w:ascii="Calibri" w:hAnsi="Calibri" w:cs="Calibri"/>
      <w:b/>
      <w:bCs/>
      <w:color w:val="001F3B"/>
    </w:rPr>
  </w:style>
  <w:style w:type="table" w:customStyle="1" w:styleId="Chart1">
    <w:name w:val="Chart1"/>
    <w:basedOn w:val="TableNormal"/>
    <w:uiPriority w:val="99"/>
    <w:rsid w:val="002E3756"/>
    <w:pPr>
      <w:spacing w:after="0" w:line="240" w:lineRule="auto"/>
      <w:contextualSpacing/>
    </w:pPr>
    <w:rPr>
      <w:rFonts w:ascii="Calibri Light" w:hAnsi="Calibri Light"/>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auto"/>
      <w:vAlign w:val="center"/>
    </w:tcPr>
    <w:tblStylePr w:type="firstRow">
      <w:pPr>
        <w:jc w:val="left"/>
      </w:pPr>
      <w:rPr>
        <w:rFonts w:ascii="Calibri" w:hAnsi="Calibri"/>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1F3B"/>
      </w:tcPr>
    </w:tblStylePr>
    <w:tblStylePr w:type="band1Horz">
      <w:tblPr/>
      <w:tcPr>
        <w:shd w:val="clear" w:color="auto" w:fill="D9D9D9" w:themeFill="background1" w:themeFillShade="D9"/>
      </w:tcPr>
    </w:tblStylePr>
  </w:style>
  <w:style w:type="paragraph" w:styleId="ListParagraph">
    <w:name w:val="List Paragraph"/>
    <w:basedOn w:val="BodyText"/>
    <w:link w:val="ListParagraphChar"/>
    <w:uiPriority w:val="14"/>
    <w:semiHidden/>
    <w:qFormat/>
    <w:rsid w:val="0090019A"/>
    <w:pPr>
      <w:tabs>
        <w:tab w:val="left" w:pos="144"/>
        <w:tab w:val="left" w:pos="288"/>
        <w:tab w:val="left" w:pos="432"/>
      </w:tabs>
      <w:spacing w:before="60" w:after="60" w:line="280" w:lineRule="exact"/>
    </w:pPr>
    <w:rPr>
      <w:rFonts w:eastAsiaTheme="minorEastAsia" w:cstheme="majorHAnsi"/>
      <w:szCs w:val="24"/>
    </w:rPr>
  </w:style>
  <w:style w:type="paragraph" w:styleId="NoSpacing">
    <w:name w:val="No Spacing"/>
    <w:basedOn w:val="Normal"/>
    <w:link w:val="NoSpacingChar"/>
    <w:uiPriority w:val="22"/>
    <w:qFormat/>
    <w:rsid w:val="006F17D8"/>
    <w:pPr>
      <w:spacing w:after="0"/>
    </w:pPr>
    <w:rPr>
      <w:rFonts w:eastAsiaTheme="minorEastAsia" w:cstheme="majorHAnsi"/>
      <w:szCs w:val="24"/>
    </w:rPr>
  </w:style>
  <w:style w:type="character" w:customStyle="1" w:styleId="NoSpacingChar">
    <w:name w:val="No Spacing Char"/>
    <w:basedOn w:val="DefaultParagraphFont"/>
    <w:link w:val="NoSpacing"/>
    <w:uiPriority w:val="22"/>
    <w:rsid w:val="0051467A"/>
    <w:rPr>
      <w:rFonts w:ascii="Calibri Light" w:eastAsiaTheme="minorEastAsia" w:hAnsi="Calibri Light" w:cstheme="majorHAnsi"/>
      <w:color w:val="000000" w:themeColor="text1"/>
      <w:szCs w:val="24"/>
    </w:rPr>
  </w:style>
  <w:style w:type="character" w:customStyle="1" w:styleId="Heading4Char">
    <w:name w:val="Heading 4 Char"/>
    <w:basedOn w:val="DefaultParagraphFont"/>
    <w:link w:val="Heading4"/>
    <w:uiPriority w:val="6"/>
    <w:rsid w:val="0051467A"/>
    <w:rPr>
      <w:rFonts w:ascii="Calibri" w:eastAsiaTheme="minorEastAsia" w:hAnsi="Calibri" w:cstheme="minorHAnsi"/>
      <w:caps/>
      <w:color w:val="277AAC"/>
      <w:sz w:val="26"/>
      <w:szCs w:val="32"/>
    </w:rPr>
  </w:style>
  <w:style w:type="numbering" w:customStyle="1" w:styleId="StyleBulletedLatinCourierNewLeft075Hanging025">
    <w:name w:val="Style Bulleted (Latin) Courier New Left:  0.75&quot; Hanging:  0.25&quot;"/>
    <w:basedOn w:val="NoList"/>
    <w:rsid w:val="00477449"/>
    <w:pPr>
      <w:numPr>
        <w:numId w:val="1"/>
      </w:numPr>
    </w:pPr>
  </w:style>
  <w:style w:type="character" w:customStyle="1" w:styleId="Heading8Char">
    <w:name w:val="Heading 8 Char"/>
    <w:basedOn w:val="DefaultParagraphFont"/>
    <w:link w:val="Heading8"/>
    <w:uiPriority w:val="14"/>
    <w:rsid w:val="00BB1517"/>
    <w:rPr>
      <w:rFonts w:ascii="Calibri Light" w:eastAsiaTheme="majorEastAsia" w:hAnsi="Calibri Light" w:cstheme="majorBidi"/>
      <w:i/>
      <w:color w:val="277AAC"/>
      <w:sz w:val="24"/>
      <w:szCs w:val="21"/>
    </w:rPr>
  </w:style>
  <w:style w:type="character" w:customStyle="1" w:styleId="Heading2Char">
    <w:name w:val="Heading 2 Char"/>
    <w:basedOn w:val="DefaultParagraphFont"/>
    <w:link w:val="Heading2"/>
    <w:uiPriority w:val="6"/>
    <w:rsid w:val="00C462A0"/>
    <w:rPr>
      <w:rFonts w:ascii="Calibri" w:eastAsiaTheme="minorEastAsia" w:hAnsi="Calibri" w:cstheme="minorHAnsi"/>
      <w:b/>
      <w:caps/>
      <w:color w:val="277AAC"/>
      <w:sz w:val="32"/>
      <w:szCs w:val="32"/>
    </w:rPr>
  </w:style>
  <w:style w:type="paragraph" w:styleId="FootnoteText">
    <w:name w:val="footnote text"/>
    <w:link w:val="FootnoteTextChar"/>
    <w:uiPriority w:val="12"/>
    <w:unhideWhenUsed/>
    <w:qFormat/>
    <w:rsid w:val="002111A8"/>
    <w:pPr>
      <w:spacing w:before="60" w:after="0" w:line="180" w:lineRule="exact"/>
      <w:ind w:left="-720" w:right="-720"/>
    </w:pPr>
    <w:rPr>
      <w:rFonts w:ascii="Calibri Light" w:eastAsia="Cambria" w:hAnsi="Calibri Light" w:cs="Calibri"/>
      <w:sz w:val="16"/>
      <w:szCs w:val="16"/>
    </w:rPr>
  </w:style>
  <w:style w:type="character" w:customStyle="1" w:styleId="FootnoteTextChar">
    <w:name w:val="Footnote Text Char"/>
    <w:basedOn w:val="DefaultParagraphFont"/>
    <w:link w:val="FootnoteText"/>
    <w:uiPriority w:val="12"/>
    <w:rsid w:val="00BB1517"/>
    <w:rPr>
      <w:rFonts w:ascii="Calibri Light" w:eastAsia="Cambria" w:hAnsi="Calibri Light" w:cs="Calibri"/>
      <w:sz w:val="16"/>
      <w:szCs w:val="16"/>
    </w:rPr>
  </w:style>
  <w:style w:type="character" w:customStyle="1" w:styleId="Heading5Char">
    <w:name w:val="Heading 5 Char"/>
    <w:basedOn w:val="DefaultParagraphFont"/>
    <w:link w:val="Heading5"/>
    <w:uiPriority w:val="6"/>
    <w:rsid w:val="0051467A"/>
    <w:rPr>
      <w:rFonts w:ascii="Calibri" w:eastAsiaTheme="majorEastAsia" w:hAnsi="Calibri" w:cstheme="majorBidi"/>
      <w:b/>
      <w:iCs/>
      <w:color w:val="808080" w:themeColor="background1" w:themeShade="80"/>
      <w:sz w:val="24"/>
    </w:rPr>
  </w:style>
  <w:style w:type="character" w:customStyle="1" w:styleId="Heading3Char">
    <w:name w:val="Heading 3 Char"/>
    <w:basedOn w:val="DefaultParagraphFont"/>
    <w:link w:val="Heading3"/>
    <w:uiPriority w:val="6"/>
    <w:rsid w:val="00B1490E"/>
    <w:rPr>
      <w:rFonts w:ascii="Calibri" w:eastAsiaTheme="minorEastAsia" w:hAnsi="Calibri" w:cs="Times New Roman"/>
      <w:b/>
      <w:caps/>
      <w:color w:val="000000" w:themeColor="text1"/>
      <w:sz w:val="26"/>
      <w:szCs w:val="36"/>
    </w:rPr>
  </w:style>
  <w:style w:type="character" w:styleId="BookTitle">
    <w:name w:val="Book Title"/>
    <w:basedOn w:val="DefaultParagraphFont"/>
    <w:uiPriority w:val="33"/>
    <w:unhideWhenUsed/>
    <w:rsid w:val="007C3184"/>
    <w:rPr>
      <w:b/>
      <w:bCs/>
      <w:i/>
      <w:iCs/>
      <w:spacing w:val="5"/>
    </w:rPr>
  </w:style>
  <w:style w:type="table" w:styleId="GridTable4">
    <w:name w:val="Grid Table 4"/>
    <w:basedOn w:val="TableNormal"/>
    <w:uiPriority w:val="49"/>
    <w:rsid w:val="001B3E20"/>
    <w:pPr>
      <w:spacing w:after="0" w:line="240" w:lineRule="auto"/>
    </w:pPr>
    <w:tblPr>
      <w:tblStyleRowBandSize w:val="1"/>
      <w:tblStyleColBandSize w:val="1"/>
      <w:tblBorders>
        <w:insideH w:val="single" w:sz="4" w:space="0" w:color="666666" w:themeColor="text1" w:themeTint="99"/>
      </w:tblBorders>
    </w:tblPr>
    <w:tcPr>
      <w:shd w:val="clear" w:color="auto" w:fill="auto"/>
    </w:tcPr>
    <w:tblStylePr w:type="firstRow">
      <w:rPr>
        <w:b/>
        <w:bCs/>
        <w:color w:val="FFFFFF" w:themeColor="background1"/>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14"/>
    <w:rsid w:val="00BB1517"/>
    <w:rPr>
      <w:rFonts w:ascii="Calibri Light" w:eastAsiaTheme="majorEastAsia" w:hAnsi="Calibri Light" w:cstheme="majorBidi"/>
      <w:b/>
      <w:i/>
      <w:color w:val="277AAC"/>
      <w:sz w:val="24"/>
    </w:rPr>
  </w:style>
  <w:style w:type="paragraph" w:styleId="Quote">
    <w:name w:val="Quote"/>
    <w:next w:val="BodyText"/>
    <w:link w:val="QuoteChar"/>
    <w:uiPriority w:val="10"/>
    <w:qFormat/>
    <w:rsid w:val="00C53136"/>
    <w:pPr>
      <w:spacing w:before="120"/>
      <w:ind w:left="432" w:right="432"/>
      <w:jc w:val="center"/>
    </w:pPr>
    <w:rPr>
      <w:rFonts w:ascii="Calibri" w:hAnsi="Calibri"/>
      <w:i/>
      <w:iCs/>
      <w:color w:val="277AAC"/>
    </w:rPr>
  </w:style>
  <w:style w:type="character" w:customStyle="1" w:styleId="QuoteChar">
    <w:name w:val="Quote Char"/>
    <w:basedOn w:val="DefaultParagraphFont"/>
    <w:link w:val="Quote"/>
    <w:uiPriority w:val="10"/>
    <w:rsid w:val="00BB1517"/>
    <w:rPr>
      <w:rFonts w:ascii="Calibri" w:hAnsi="Calibri"/>
      <w:i/>
      <w:iCs/>
      <w:color w:val="277AAC"/>
    </w:rPr>
  </w:style>
  <w:style w:type="paragraph" w:styleId="TOC2">
    <w:name w:val="toc 2"/>
    <w:autoRedefine/>
    <w:uiPriority w:val="39"/>
    <w:unhideWhenUsed/>
    <w:rsid w:val="006F17D8"/>
    <w:pPr>
      <w:tabs>
        <w:tab w:val="right" w:leader="dot" w:pos="9360"/>
      </w:tabs>
      <w:spacing w:after="0"/>
      <w:ind w:left="240"/>
    </w:pPr>
    <w:rPr>
      <w:rFonts w:eastAsiaTheme="minorEastAsia"/>
      <w:noProof/>
    </w:rPr>
  </w:style>
  <w:style w:type="paragraph" w:styleId="TOC1">
    <w:name w:val="toc 1"/>
    <w:autoRedefine/>
    <w:uiPriority w:val="39"/>
    <w:unhideWhenUsed/>
    <w:rsid w:val="006F17D8"/>
    <w:pPr>
      <w:tabs>
        <w:tab w:val="right" w:leader="dot" w:pos="9350"/>
      </w:tabs>
      <w:spacing w:after="0"/>
      <w:ind w:left="245"/>
    </w:pPr>
    <w:rPr>
      <w:rFonts w:eastAsiaTheme="minorEastAsia"/>
      <w:b/>
      <w:noProof/>
      <w:sz w:val="24"/>
      <w:szCs w:val="24"/>
    </w:rPr>
  </w:style>
  <w:style w:type="paragraph" w:styleId="TOC3">
    <w:name w:val="toc 3"/>
    <w:autoRedefine/>
    <w:uiPriority w:val="39"/>
    <w:unhideWhenUsed/>
    <w:rsid w:val="006F17D8"/>
    <w:pPr>
      <w:tabs>
        <w:tab w:val="right" w:leader="dot" w:pos="9350"/>
      </w:tabs>
      <w:spacing w:after="0"/>
      <w:ind w:left="480"/>
    </w:pPr>
    <w:rPr>
      <w:rFonts w:eastAsiaTheme="minorEastAsia"/>
      <w:i/>
      <w:noProof/>
    </w:rPr>
  </w:style>
  <w:style w:type="character" w:styleId="Hyperlink">
    <w:name w:val="Hyperlink"/>
    <w:basedOn w:val="DefaultParagraphFont"/>
    <w:uiPriority w:val="99"/>
    <w:unhideWhenUsed/>
    <w:rsid w:val="007C130B"/>
    <w:rPr>
      <w:color w:val="0563C1" w:themeColor="hyperlink"/>
      <w:u w:val="single"/>
    </w:rPr>
  </w:style>
  <w:style w:type="character" w:styleId="FootnoteReference">
    <w:name w:val="footnote reference"/>
    <w:basedOn w:val="DefaultParagraphFont"/>
    <w:uiPriority w:val="12"/>
    <w:unhideWhenUsed/>
    <w:rsid w:val="00245E36"/>
    <w:rPr>
      <w:rFonts w:ascii="Calibri" w:hAnsi="Calibri"/>
      <w:color w:val="000000" w:themeColor="text1"/>
      <w:vertAlign w:val="superscript"/>
    </w:rPr>
  </w:style>
  <w:style w:type="character" w:customStyle="1" w:styleId="ListParagraphChar">
    <w:name w:val="List Paragraph Char"/>
    <w:link w:val="ListParagraph"/>
    <w:uiPriority w:val="14"/>
    <w:semiHidden/>
    <w:locked/>
    <w:rsid w:val="0051467A"/>
    <w:rPr>
      <w:rFonts w:ascii="Calibri Light" w:eastAsiaTheme="minorEastAsia" w:hAnsi="Calibri Light" w:cstheme="majorHAnsi"/>
      <w:color w:val="000000" w:themeColor="text1"/>
      <w:szCs w:val="24"/>
    </w:rPr>
  </w:style>
  <w:style w:type="paragraph" w:styleId="Header">
    <w:name w:val="header"/>
    <w:link w:val="HeaderChar"/>
    <w:uiPriority w:val="14"/>
    <w:unhideWhenUsed/>
    <w:rsid w:val="009642DA"/>
    <w:pPr>
      <w:spacing w:after="0"/>
    </w:pPr>
    <w:rPr>
      <w:rFonts w:ascii="Calibri" w:hAnsi="Calibri"/>
      <w:b/>
      <w:caps/>
      <w:color w:val="022B46"/>
    </w:rPr>
  </w:style>
  <w:style w:type="character" w:customStyle="1" w:styleId="HeaderChar">
    <w:name w:val="Header Char"/>
    <w:basedOn w:val="DefaultParagraphFont"/>
    <w:link w:val="Header"/>
    <w:uiPriority w:val="14"/>
    <w:rsid w:val="00BB1517"/>
    <w:rPr>
      <w:rFonts w:ascii="Calibri" w:hAnsi="Calibri"/>
      <w:b/>
      <w:caps/>
      <w:color w:val="022B46"/>
    </w:rPr>
  </w:style>
  <w:style w:type="character" w:styleId="Strong">
    <w:name w:val="Strong"/>
    <w:basedOn w:val="DefaultParagraphFont"/>
    <w:uiPriority w:val="10"/>
    <w:qFormat/>
    <w:rsid w:val="000F43AC"/>
    <w:rPr>
      <w:b/>
      <w:bCs/>
    </w:rPr>
  </w:style>
  <w:style w:type="numbering" w:customStyle="1" w:styleId="Style1">
    <w:name w:val="Style1"/>
    <w:basedOn w:val="NoList"/>
    <w:uiPriority w:val="99"/>
    <w:rsid w:val="002D4A45"/>
    <w:pPr>
      <w:numPr>
        <w:numId w:val="2"/>
      </w:numPr>
    </w:pPr>
  </w:style>
  <w:style w:type="table" w:styleId="TableGridLight">
    <w:name w:val="Grid Table Light"/>
    <w:basedOn w:val="TableNormal"/>
    <w:uiPriority w:val="40"/>
    <w:rsid w:val="00CF43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lassification">
    <w:name w:val="Classification"/>
    <w:uiPriority w:val="1"/>
    <w:qFormat/>
    <w:rsid w:val="00AB36DB"/>
    <w:pPr>
      <w:spacing w:after="0" w:line="240" w:lineRule="exact"/>
      <w:ind w:left="-1080" w:right="-1080"/>
      <w:jc w:val="center"/>
    </w:pPr>
    <w:rPr>
      <w:rFonts w:ascii="Calibri" w:hAnsi="Calibri" w:cs="Calibri"/>
      <w:b/>
      <w:caps/>
      <w:color w:val="7F7F7F" w:themeColor="text1" w:themeTint="80"/>
    </w:rPr>
  </w:style>
  <w:style w:type="paragraph" w:styleId="BalloonText">
    <w:name w:val="Balloon Text"/>
    <w:basedOn w:val="Normal"/>
    <w:link w:val="BalloonTextChar"/>
    <w:uiPriority w:val="99"/>
    <w:semiHidden/>
    <w:unhideWhenUsed/>
    <w:rsid w:val="007D556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6C"/>
    <w:rPr>
      <w:rFonts w:ascii="Segoe UI" w:hAnsi="Segoe UI" w:cs="Segoe UI"/>
      <w:color w:val="000000" w:themeColor="text1"/>
      <w:sz w:val="18"/>
      <w:szCs w:val="18"/>
    </w:rPr>
  </w:style>
  <w:style w:type="paragraph" w:styleId="TOCHeading">
    <w:name w:val="TOC Heading"/>
    <w:next w:val="BodyText"/>
    <w:uiPriority w:val="39"/>
    <w:unhideWhenUsed/>
    <w:rsid w:val="007B6FD8"/>
    <w:rPr>
      <w:rFonts w:ascii="Calibri" w:eastAsiaTheme="minorEastAsia" w:hAnsi="Calibri" w:cs="Times New Roman"/>
      <w:b/>
      <w:caps/>
      <w:color w:val="000000" w:themeColor="text1"/>
      <w:sz w:val="40"/>
      <w:szCs w:val="52"/>
    </w:rPr>
  </w:style>
  <w:style w:type="character" w:styleId="Emphasis">
    <w:name w:val="Emphasis"/>
    <w:basedOn w:val="DefaultParagraphFont"/>
    <w:uiPriority w:val="9"/>
    <w:qFormat/>
    <w:rsid w:val="0040594B"/>
    <w:rPr>
      <w:i/>
      <w:iCs/>
    </w:rPr>
  </w:style>
  <w:style w:type="character" w:styleId="IntenseEmphasis">
    <w:name w:val="Intense Emphasis"/>
    <w:basedOn w:val="DefaultParagraphFont"/>
    <w:uiPriority w:val="9"/>
    <w:qFormat/>
    <w:rsid w:val="00F623D1"/>
    <w:rPr>
      <w:b/>
      <w:i/>
      <w:iCs/>
      <w:color w:val="000000" w:themeColor="text1"/>
    </w:rPr>
  </w:style>
  <w:style w:type="character" w:customStyle="1" w:styleId="Heading7Char">
    <w:name w:val="Heading 7 Char"/>
    <w:basedOn w:val="DefaultParagraphFont"/>
    <w:link w:val="Heading7"/>
    <w:uiPriority w:val="14"/>
    <w:rsid w:val="00BB1517"/>
    <w:rPr>
      <w:rFonts w:ascii="Calibri Light" w:eastAsiaTheme="majorEastAsia" w:hAnsi="Calibri Light" w:cstheme="majorBidi"/>
      <w:i/>
      <w:iCs/>
      <w:color w:val="000000" w:themeColor="text1"/>
      <w:sz w:val="24"/>
    </w:rPr>
  </w:style>
  <w:style w:type="paragraph" w:styleId="Title">
    <w:name w:val="Title"/>
    <w:next w:val="BodyText"/>
    <w:link w:val="TitleChar"/>
    <w:uiPriority w:val="2"/>
    <w:qFormat/>
    <w:rsid w:val="000B5290"/>
    <w:pPr>
      <w:spacing w:before="480" w:after="360"/>
    </w:pPr>
    <w:rPr>
      <w:rFonts w:ascii="Calibri" w:hAnsi="Calibri" w:cs="Calibri"/>
      <w:b/>
      <w:bCs/>
      <w:color w:val="001F3B"/>
      <w:sz w:val="48"/>
      <w:szCs w:val="72"/>
    </w:rPr>
  </w:style>
  <w:style w:type="character" w:customStyle="1" w:styleId="TitleChar">
    <w:name w:val="Title Char"/>
    <w:basedOn w:val="DefaultParagraphFont"/>
    <w:link w:val="Title"/>
    <w:uiPriority w:val="2"/>
    <w:rsid w:val="000B5290"/>
    <w:rPr>
      <w:rFonts w:ascii="Calibri" w:hAnsi="Calibri" w:cs="Calibri"/>
      <w:b/>
      <w:bCs/>
      <w:color w:val="001F3B"/>
      <w:sz w:val="48"/>
      <w:szCs w:val="72"/>
    </w:rPr>
  </w:style>
  <w:style w:type="paragraph" w:styleId="Subtitle">
    <w:name w:val="Subtitle"/>
    <w:next w:val="BodyText"/>
    <w:link w:val="SubtitleChar"/>
    <w:uiPriority w:val="13"/>
    <w:unhideWhenUsed/>
    <w:qFormat/>
    <w:rsid w:val="00877DA5"/>
    <w:rPr>
      <w:rFonts w:ascii="Calibri" w:eastAsiaTheme="minorEastAsia" w:hAnsi="Calibri" w:cs="Calibri"/>
      <w:b/>
      <w:color w:val="001F3B"/>
      <w:sz w:val="24"/>
      <w:szCs w:val="24"/>
    </w:rPr>
  </w:style>
  <w:style w:type="character" w:customStyle="1" w:styleId="SubtitleChar">
    <w:name w:val="Subtitle Char"/>
    <w:basedOn w:val="DefaultParagraphFont"/>
    <w:link w:val="Subtitle"/>
    <w:uiPriority w:val="13"/>
    <w:rsid w:val="00BB1517"/>
    <w:rPr>
      <w:rFonts w:ascii="Calibri" w:eastAsiaTheme="minorEastAsia" w:hAnsi="Calibri" w:cs="Calibri"/>
      <w:b/>
      <w:color w:val="001F3B"/>
      <w:sz w:val="24"/>
      <w:szCs w:val="24"/>
    </w:rPr>
  </w:style>
  <w:style w:type="paragraph" w:customStyle="1" w:styleId="ListParagraph-Numbers">
    <w:name w:val="List Paragraph - Numbers"/>
    <w:basedOn w:val="ListParagraph"/>
    <w:uiPriority w:val="8"/>
    <w:qFormat/>
    <w:rsid w:val="00862A53"/>
    <w:pPr>
      <w:numPr>
        <w:numId w:val="4"/>
      </w:numPr>
    </w:pPr>
  </w:style>
  <w:style w:type="paragraph" w:styleId="EndnoteText">
    <w:name w:val="endnote text"/>
    <w:link w:val="EndnoteTextChar"/>
    <w:uiPriority w:val="13"/>
    <w:unhideWhenUsed/>
    <w:rsid w:val="005C601F"/>
    <w:pPr>
      <w:spacing w:after="0"/>
    </w:pPr>
    <w:rPr>
      <w:rFonts w:ascii="Calibri Light" w:hAnsi="Calibri Light"/>
      <w:sz w:val="20"/>
      <w:szCs w:val="20"/>
    </w:rPr>
  </w:style>
  <w:style w:type="character" w:customStyle="1" w:styleId="EndnoteTextChar">
    <w:name w:val="Endnote Text Char"/>
    <w:basedOn w:val="DefaultParagraphFont"/>
    <w:link w:val="EndnoteText"/>
    <w:uiPriority w:val="13"/>
    <w:rsid w:val="00BB1517"/>
    <w:rPr>
      <w:rFonts w:ascii="Calibri Light" w:hAnsi="Calibri Light"/>
      <w:sz w:val="20"/>
      <w:szCs w:val="20"/>
    </w:rPr>
  </w:style>
  <w:style w:type="character" w:styleId="EndnoteReference">
    <w:name w:val="endnote reference"/>
    <w:basedOn w:val="DefaultParagraphFont"/>
    <w:uiPriority w:val="13"/>
    <w:unhideWhenUsed/>
    <w:qFormat/>
    <w:rsid w:val="00160771"/>
    <w:rPr>
      <w:rFonts w:ascii="Calibri" w:hAnsi="Calibri"/>
      <w:color w:val="000000" w:themeColor="text1"/>
      <w:vertAlign w:val="superscript"/>
    </w:rPr>
  </w:style>
  <w:style w:type="paragraph" w:styleId="Caption">
    <w:name w:val="caption"/>
    <w:next w:val="BodyText"/>
    <w:uiPriority w:val="35"/>
    <w:unhideWhenUsed/>
    <w:qFormat/>
    <w:rsid w:val="006F17D8"/>
    <w:pPr>
      <w:spacing w:after="200"/>
    </w:pPr>
    <w:rPr>
      <w:rFonts w:ascii="Calibri Light" w:hAnsi="Calibri Light"/>
      <w:i/>
      <w:iCs/>
      <w:color w:val="808080" w:themeColor="background1" w:themeShade="80"/>
      <w:sz w:val="18"/>
      <w:szCs w:val="18"/>
    </w:rPr>
  </w:style>
  <w:style w:type="character" w:customStyle="1" w:styleId="FooterChar">
    <w:name w:val="Footer Char"/>
    <w:basedOn w:val="DefaultParagraphFont"/>
    <w:link w:val="Footer"/>
    <w:uiPriority w:val="40"/>
    <w:rsid w:val="00BB1517"/>
    <w:rPr>
      <w:rFonts w:ascii="Calibri" w:hAnsi="Calibri" w:cs="Calibri"/>
      <w:b/>
      <w:bCs/>
      <w:color w:val="001F3B"/>
    </w:rPr>
  </w:style>
  <w:style w:type="character" w:styleId="SubtleEmphasis">
    <w:name w:val="Subtle Emphasis"/>
    <w:basedOn w:val="DefaultParagraphFont"/>
    <w:uiPriority w:val="9"/>
    <w:qFormat/>
    <w:rsid w:val="00885D64"/>
    <w:rPr>
      <w:i/>
      <w:iCs/>
      <w:color w:val="404040" w:themeColor="text1" w:themeTint="BF"/>
    </w:rPr>
  </w:style>
  <w:style w:type="table" w:styleId="TableGrid">
    <w:name w:val="Table Grid"/>
    <w:basedOn w:val="TableNormal"/>
    <w:uiPriority w:val="39"/>
    <w:rsid w:val="00E94F74"/>
    <w:pPr>
      <w:spacing w:after="0" w:line="240"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odyText">
    <w:name w:val="Body Text"/>
    <w:basedOn w:val="Normal"/>
    <w:link w:val="BodyTextChar"/>
    <w:qFormat/>
    <w:rsid w:val="00E9616C"/>
  </w:style>
  <w:style w:type="character" w:customStyle="1" w:styleId="BodyTextChar">
    <w:name w:val="Body Text Char"/>
    <w:basedOn w:val="DefaultParagraphFont"/>
    <w:link w:val="BodyText"/>
    <w:rsid w:val="00E9616C"/>
    <w:rPr>
      <w:rFonts w:ascii="Calibri Light" w:hAnsi="Calibri Light"/>
      <w:color w:val="000000" w:themeColor="text1"/>
    </w:rPr>
  </w:style>
  <w:style w:type="paragraph" w:styleId="IntenseQuote">
    <w:name w:val="Intense Quote"/>
    <w:next w:val="BodyText"/>
    <w:link w:val="IntenseQuoteChar"/>
    <w:uiPriority w:val="27"/>
    <w:rsid w:val="006F17D8"/>
    <w:pPr>
      <w:pBdr>
        <w:top w:val="single" w:sz="4" w:space="10" w:color="277AAC" w:themeColor="accent1"/>
        <w:bottom w:val="single" w:sz="4" w:space="10" w:color="277AAC" w:themeColor="accent1"/>
      </w:pBdr>
      <w:spacing w:before="360" w:after="360"/>
      <w:ind w:left="864" w:right="864"/>
      <w:jc w:val="center"/>
    </w:pPr>
    <w:rPr>
      <w:rFonts w:ascii="Calibri Light" w:hAnsi="Calibri Light"/>
      <w:i/>
      <w:iCs/>
      <w:color w:val="277AAC" w:themeColor="accent1"/>
    </w:rPr>
  </w:style>
  <w:style w:type="character" w:customStyle="1" w:styleId="IntenseQuoteChar">
    <w:name w:val="Intense Quote Char"/>
    <w:basedOn w:val="DefaultParagraphFont"/>
    <w:link w:val="IntenseQuote"/>
    <w:uiPriority w:val="27"/>
    <w:rsid w:val="0051467A"/>
    <w:rPr>
      <w:rFonts w:ascii="Calibri Light" w:hAnsi="Calibri Light"/>
      <w:i/>
      <w:iCs/>
      <w:color w:val="277AAC" w:themeColor="accent1"/>
    </w:rPr>
  </w:style>
  <w:style w:type="paragraph" w:customStyle="1" w:styleId="ProductType">
    <w:name w:val="Product Type"/>
    <w:uiPriority w:val="2"/>
    <w:qFormat/>
    <w:rsid w:val="00D87360"/>
    <w:pPr>
      <w:spacing w:before="360"/>
      <w:jc w:val="right"/>
    </w:pPr>
    <w:rPr>
      <w:rFonts w:ascii="Calibri" w:eastAsiaTheme="minorEastAsia" w:hAnsi="Calibri" w:cs="Calibri"/>
      <w:b/>
      <w:color w:val="001F3B"/>
      <w:sz w:val="60"/>
      <w:szCs w:val="24"/>
    </w:rPr>
  </w:style>
  <w:style w:type="paragraph" w:customStyle="1" w:styleId="ClassificationAuthorityBox">
    <w:name w:val="Classification Authority Box"/>
    <w:basedOn w:val="Classification"/>
    <w:uiPriority w:val="5"/>
    <w:qFormat/>
    <w:rsid w:val="005348C7"/>
    <w:pPr>
      <w:spacing w:after="120" w:line="220" w:lineRule="exact"/>
      <w:ind w:left="0" w:right="0"/>
      <w:contextualSpacing/>
      <w:jc w:val="right"/>
    </w:pPr>
    <w:rPr>
      <w:sz w:val="18"/>
    </w:rPr>
  </w:style>
  <w:style w:type="paragraph" w:customStyle="1" w:styleId="WarningBanner">
    <w:name w:val="Warning Banner"/>
    <w:basedOn w:val="BodyText"/>
    <w:uiPriority w:val="4"/>
    <w:qFormat/>
    <w:rsid w:val="001908F4"/>
    <w:rPr>
      <w:sz w:val="16"/>
    </w:rPr>
  </w:style>
  <w:style w:type="character" w:customStyle="1" w:styleId="BoldItalics">
    <w:name w:val="Bold Italics"/>
    <w:basedOn w:val="Strong"/>
    <w:uiPriority w:val="11"/>
    <w:qFormat/>
    <w:rsid w:val="00514459"/>
    <w:rPr>
      <w:b/>
      <w:bCs/>
      <w:i/>
    </w:rPr>
  </w:style>
  <w:style w:type="paragraph" w:customStyle="1" w:styleId="HeaderInfoPINDate">
    <w:name w:val="Header Info (PIN &amp; Date)"/>
    <w:uiPriority w:val="3"/>
    <w:qFormat/>
    <w:rsid w:val="00145FF3"/>
    <w:pPr>
      <w:jc w:val="center"/>
    </w:pPr>
    <w:rPr>
      <w:rFonts w:ascii="Calibri Light" w:hAnsi="Calibri Light"/>
      <w:color w:val="000000" w:themeColor="text1"/>
      <w:sz w:val="20"/>
    </w:rPr>
  </w:style>
  <w:style w:type="numbering" w:customStyle="1" w:styleId="Bullet">
    <w:name w:val="Bullet"/>
    <w:uiPriority w:val="99"/>
    <w:rsid w:val="0090019A"/>
    <w:pPr>
      <w:numPr>
        <w:numId w:val="5"/>
      </w:numPr>
    </w:pPr>
  </w:style>
  <w:style w:type="paragraph" w:styleId="ListBullet">
    <w:name w:val="List Bullet"/>
    <w:basedOn w:val="ListParagraph"/>
    <w:uiPriority w:val="7"/>
    <w:qFormat/>
    <w:rsid w:val="00D1336B"/>
    <w:pPr>
      <w:numPr>
        <w:numId w:val="7"/>
      </w:numPr>
      <w:spacing w:line="240" w:lineRule="auto"/>
    </w:pPr>
  </w:style>
  <w:style w:type="paragraph" w:styleId="ListBullet2">
    <w:name w:val="List Bullet 2"/>
    <w:basedOn w:val="ListBullet"/>
    <w:uiPriority w:val="7"/>
    <w:qFormat/>
    <w:rsid w:val="00F0763A"/>
    <w:pPr>
      <w:numPr>
        <w:ilvl w:val="1"/>
      </w:numPr>
    </w:pPr>
  </w:style>
  <w:style w:type="paragraph" w:styleId="ListBullet3">
    <w:name w:val="List Bullet 3"/>
    <w:basedOn w:val="Normal"/>
    <w:uiPriority w:val="17"/>
    <w:unhideWhenUsed/>
    <w:rsid w:val="0090019A"/>
    <w:pPr>
      <w:numPr>
        <w:ilvl w:val="2"/>
        <w:numId w:val="6"/>
      </w:numPr>
      <w:tabs>
        <w:tab w:val="left" w:pos="144"/>
        <w:tab w:val="left" w:pos="288"/>
        <w:tab w:val="left" w:pos="432"/>
      </w:tabs>
      <w:spacing w:before="60" w:after="60" w:line="280" w:lineRule="exact"/>
    </w:pPr>
    <w:rPr>
      <w:rFonts w:eastAsiaTheme="minorEastAsia" w:cstheme="majorHAnsi"/>
      <w:szCs w:val="24"/>
    </w:rPr>
  </w:style>
  <w:style w:type="paragraph" w:styleId="ListBullet4">
    <w:name w:val="List Bullet 4"/>
    <w:basedOn w:val="ListBullet3"/>
    <w:uiPriority w:val="17"/>
    <w:unhideWhenUsed/>
    <w:rsid w:val="0090019A"/>
    <w:pPr>
      <w:numPr>
        <w:ilvl w:val="3"/>
      </w:numPr>
    </w:pPr>
  </w:style>
  <w:style w:type="paragraph" w:styleId="ListBullet5">
    <w:name w:val="List Bullet 5"/>
    <w:basedOn w:val="ListBullet4"/>
    <w:uiPriority w:val="17"/>
    <w:unhideWhenUsed/>
    <w:rsid w:val="0090019A"/>
    <w:pPr>
      <w:numPr>
        <w:ilvl w:val="4"/>
      </w:numPr>
    </w:pPr>
  </w:style>
  <w:style w:type="character" w:customStyle="1" w:styleId="USORGsuperscript">
    <w:name w:val="USORG superscript"/>
    <w:basedOn w:val="DefaultParagraphFont"/>
    <w:uiPriority w:val="8"/>
    <w:qFormat/>
    <w:rsid w:val="009C316A"/>
    <w:rPr>
      <w:rFonts w:asciiTheme="minorHAnsi" w:hAnsiTheme="minorHAnsi"/>
      <w:sz w:val="22"/>
      <w:vertAlign w:val="superscript"/>
    </w:rPr>
  </w:style>
  <w:style w:type="character" w:styleId="SubtleReference">
    <w:name w:val="Subtle Reference"/>
    <w:basedOn w:val="DefaultParagraphFont"/>
    <w:uiPriority w:val="31"/>
    <w:rsid w:val="00711CB4"/>
    <w:rPr>
      <w:smallCaps/>
      <w:color w:val="5A5A5A" w:themeColor="text1" w:themeTint="A5"/>
    </w:rPr>
  </w:style>
  <w:style w:type="character" w:styleId="IntenseReference">
    <w:name w:val="Intense Reference"/>
    <w:basedOn w:val="DefaultParagraphFont"/>
    <w:uiPriority w:val="32"/>
    <w:rsid w:val="00711CB4"/>
    <w:rPr>
      <w:b/>
      <w:bCs/>
      <w:smallCaps/>
      <w:color w:val="277AAC" w:themeColor="accent1"/>
      <w:spacing w:val="5"/>
    </w:rPr>
  </w:style>
  <w:style w:type="paragraph" w:customStyle="1" w:styleId="TableParagraph">
    <w:name w:val="Table Paragraph"/>
    <w:basedOn w:val="Normal"/>
    <w:uiPriority w:val="1"/>
    <w:qFormat/>
    <w:rsid w:val="006C334F"/>
    <w:pPr>
      <w:widowControl w:val="0"/>
      <w:autoSpaceDE w:val="0"/>
      <w:autoSpaceDN w:val="0"/>
      <w:spacing w:after="0"/>
    </w:pPr>
    <w:rPr>
      <w:rFonts w:eastAsia="Calibri Light" w:cs="Calibri Light"/>
      <w:color w:val="auto"/>
      <w:sz w:val="20"/>
      <w:lang w:bidi="en-US"/>
    </w:rPr>
  </w:style>
  <w:style w:type="character" w:styleId="CommentReference">
    <w:name w:val="annotation reference"/>
    <w:basedOn w:val="DefaultParagraphFont"/>
    <w:uiPriority w:val="99"/>
    <w:semiHidden/>
    <w:unhideWhenUsed/>
    <w:rsid w:val="008D7C09"/>
    <w:rPr>
      <w:sz w:val="16"/>
      <w:szCs w:val="16"/>
    </w:rPr>
  </w:style>
  <w:style w:type="paragraph" w:styleId="CommentText">
    <w:name w:val="annotation text"/>
    <w:basedOn w:val="Normal"/>
    <w:link w:val="CommentTextChar"/>
    <w:uiPriority w:val="99"/>
    <w:unhideWhenUsed/>
    <w:rsid w:val="008D7C09"/>
    <w:rPr>
      <w:sz w:val="20"/>
      <w:szCs w:val="20"/>
    </w:rPr>
  </w:style>
  <w:style w:type="character" w:customStyle="1" w:styleId="CommentTextChar">
    <w:name w:val="Comment Text Char"/>
    <w:basedOn w:val="DefaultParagraphFont"/>
    <w:link w:val="CommentText"/>
    <w:uiPriority w:val="99"/>
    <w:rsid w:val="008D7C09"/>
    <w:rPr>
      <w:rFonts w:ascii="Calibri Light" w:hAnsi="Calibri Ligh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D7C09"/>
    <w:rPr>
      <w:b/>
      <w:bCs/>
    </w:rPr>
  </w:style>
  <w:style w:type="character" w:customStyle="1" w:styleId="CommentSubjectChar">
    <w:name w:val="Comment Subject Char"/>
    <w:basedOn w:val="CommentTextChar"/>
    <w:link w:val="CommentSubject"/>
    <w:uiPriority w:val="99"/>
    <w:semiHidden/>
    <w:rsid w:val="008D7C09"/>
    <w:rPr>
      <w:rFonts w:ascii="Calibri Light" w:hAnsi="Calibri Light"/>
      <w:b/>
      <w:bCs/>
      <w:color w:val="000000" w:themeColor="text1"/>
      <w:sz w:val="20"/>
      <w:szCs w:val="20"/>
    </w:rPr>
  </w:style>
  <w:style w:type="character" w:styleId="FollowedHyperlink">
    <w:name w:val="FollowedHyperlink"/>
    <w:basedOn w:val="DefaultParagraphFont"/>
    <w:uiPriority w:val="99"/>
    <w:semiHidden/>
    <w:unhideWhenUsed/>
    <w:rsid w:val="008A20A1"/>
    <w:rPr>
      <w:color w:val="954F72" w:themeColor="followedHyperlink"/>
      <w:u w:val="single"/>
    </w:rPr>
  </w:style>
  <w:style w:type="paragraph" w:styleId="Revision">
    <w:name w:val="Revision"/>
    <w:hidden/>
    <w:uiPriority w:val="99"/>
    <w:semiHidden/>
    <w:rsid w:val="007E50FA"/>
    <w:pPr>
      <w:spacing w:after="0" w:line="240" w:lineRule="auto"/>
    </w:pPr>
    <w:rPr>
      <w:rFonts w:ascii="Calibri Light" w:hAnsi="Calibri Light"/>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08173">
      <w:bodyDiv w:val="1"/>
      <w:marLeft w:val="0"/>
      <w:marRight w:val="0"/>
      <w:marTop w:val="0"/>
      <w:marBottom w:val="0"/>
      <w:divBdr>
        <w:top w:val="none" w:sz="0" w:space="0" w:color="auto"/>
        <w:left w:val="none" w:sz="0" w:space="0" w:color="auto"/>
        <w:bottom w:val="none" w:sz="0" w:space="0" w:color="auto"/>
        <w:right w:val="none" w:sz="0" w:space="0" w:color="auto"/>
      </w:divBdr>
      <w:divsChild>
        <w:div w:id="51271674">
          <w:marLeft w:val="1166"/>
          <w:marRight w:val="0"/>
          <w:marTop w:val="0"/>
          <w:marBottom w:val="0"/>
          <w:divBdr>
            <w:top w:val="none" w:sz="0" w:space="0" w:color="auto"/>
            <w:left w:val="none" w:sz="0" w:space="0" w:color="auto"/>
            <w:bottom w:val="none" w:sz="0" w:space="0" w:color="auto"/>
            <w:right w:val="none" w:sz="0" w:space="0" w:color="auto"/>
          </w:divBdr>
        </w:div>
        <w:div w:id="1073506838">
          <w:marLeft w:val="1166"/>
          <w:marRight w:val="0"/>
          <w:marTop w:val="0"/>
          <w:marBottom w:val="0"/>
          <w:divBdr>
            <w:top w:val="none" w:sz="0" w:space="0" w:color="auto"/>
            <w:left w:val="none" w:sz="0" w:space="0" w:color="auto"/>
            <w:bottom w:val="none" w:sz="0" w:space="0" w:color="auto"/>
            <w:right w:val="none" w:sz="0" w:space="0" w:color="auto"/>
          </w:divBdr>
        </w:div>
        <w:div w:id="1093358848">
          <w:marLeft w:val="1886"/>
          <w:marRight w:val="0"/>
          <w:marTop w:val="0"/>
          <w:marBottom w:val="0"/>
          <w:divBdr>
            <w:top w:val="none" w:sz="0" w:space="0" w:color="auto"/>
            <w:left w:val="none" w:sz="0" w:space="0" w:color="auto"/>
            <w:bottom w:val="none" w:sz="0" w:space="0" w:color="auto"/>
            <w:right w:val="none" w:sz="0" w:space="0" w:color="auto"/>
          </w:divBdr>
        </w:div>
        <w:div w:id="1369263088">
          <w:marLeft w:val="1166"/>
          <w:marRight w:val="0"/>
          <w:marTop w:val="0"/>
          <w:marBottom w:val="0"/>
          <w:divBdr>
            <w:top w:val="none" w:sz="0" w:space="0" w:color="auto"/>
            <w:left w:val="none" w:sz="0" w:space="0" w:color="auto"/>
            <w:bottom w:val="none" w:sz="0" w:space="0" w:color="auto"/>
            <w:right w:val="none" w:sz="0" w:space="0" w:color="auto"/>
          </w:divBdr>
        </w:div>
        <w:div w:id="1490554402">
          <w:marLeft w:val="1886"/>
          <w:marRight w:val="0"/>
          <w:marTop w:val="0"/>
          <w:marBottom w:val="0"/>
          <w:divBdr>
            <w:top w:val="none" w:sz="0" w:space="0" w:color="auto"/>
            <w:left w:val="none" w:sz="0" w:space="0" w:color="auto"/>
            <w:bottom w:val="none" w:sz="0" w:space="0" w:color="auto"/>
            <w:right w:val="none" w:sz="0" w:space="0" w:color="auto"/>
          </w:divBdr>
        </w:div>
        <w:div w:id="1793748829">
          <w:marLeft w:val="1166"/>
          <w:marRight w:val="0"/>
          <w:marTop w:val="0"/>
          <w:marBottom w:val="0"/>
          <w:divBdr>
            <w:top w:val="none" w:sz="0" w:space="0" w:color="auto"/>
            <w:left w:val="none" w:sz="0" w:space="0" w:color="auto"/>
            <w:bottom w:val="none" w:sz="0" w:space="0" w:color="auto"/>
            <w:right w:val="none" w:sz="0" w:space="0" w:color="auto"/>
          </w:divBdr>
        </w:div>
        <w:div w:id="2087220982">
          <w:marLeft w:val="446"/>
          <w:marRight w:val="0"/>
          <w:marTop w:val="0"/>
          <w:marBottom w:val="0"/>
          <w:divBdr>
            <w:top w:val="none" w:sz="0" w:space="0" w:color="auto"/>
            <w:left w:val="none" w:sz="0" w:space="0" w:color="auto"/>
            <w:bottom w:val="none" w:sz="0" w:space="0" w:color="auto"/>
            <w:right w:val="none" w:sz="0" w:space="0" w:color="auto"/>
          </w:divBdr>
        </w:div>
      </w:divsChild>
    </w:div>
    <w:div w:id="1229536031">
      <w:bodyDiv w:val="1"/>
      <w:marLeft w:val="0"/>
      <w:marRight w:val="0"/>
      <w:marTop w:val="0"/>
      <w:marBottom w:val="0"/>
      <w:divBdr>
        <w:top w:val="none" w:sz="0" w:space="0" w:color="auto"/>
        <w:left w:val="none" w:sz="0" w:space="0" w:color="auto"/>
        <w:bottom w:val="none" w:sz="0" w:space="0" w:color="auto"/>
        <w:right w:val="none" w:sz="0" w:space="0" w:color="auto"/>
      </w:divBdr>
    </w:div>
    <w:div w:id="1306009656">
      <w:bodyDiv w:val="1"/>
      <w:marLeft w:val="0"/>
      <w:marRight w:val="0"/>
      <w:marTop w:val="0"/>
      <w:marBottom w:val="0"/>
      <w:divBdr>
        <w:top w:val="none" w:sz="0" w:space="0" w:color="auto"/>
        <w:left w:val="none" w:sz="0" w:space="0" w:color="auto"/>
        <w:bottom w:val="none" w:sz="0" w:space="0" w:color="auto"/>
        <w:right w:val="none" w:sz="0" w:space="0" w:color="auto"/>
      </w:divBdr>
    </w:div>
    <w:div w:id="1440103416">
      <w:bodyDiv w:val="1"/>
      <w:marLeft w:val="0"/>
      <w:marRight w:val="0"/>
      <w:marTop w:val="0"/>
      <w:marBottom w:val="0"/>
      <w:divBdr>
        <w:top w:val="none" w:sz="0" w:space="0" w:color="auto"/>
        <w:left w:val="none" w:sz="0" w:space="0" w:color="auto"/>
        <w:bottom w:val="none" w:sz="0" w:space="0" w:color="auto"/>
        <w:right w:val="none" w:sz="0" w:space="0" w:color="auto"/>
      </w:divBdr>
    </w:div>
    <w:div w:id="204728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DCSA">
      <a:dk1>
        <a:sysClr val="windowText" lastClr="000000"/>
      </a:dk1>
      <a:lt1>
        <a:sysClr val="window" lastClr="FFFFFF"/>
      </a:lt1>
      <a:dk2>
        <a:srgbClr val="001F3B"/>
      </a:dk2>
      <a:lt2>
        <a:srgbClr val="E7E6E6"/>
      </a:lt2>
      <a:accent1>
        <a:srgbClr val="277AAC"/>
      </a:accent1>
      <a:accent2>
        <a:srgbClr val="F5D01D"/>
      </a:accent2>
      <a:accent3>
        <a:srgbClr val="658D96"/>
      </a:accent3>
      <a:accent4>
        <a:srgbClr val="045264"/>
      </a:accent4>
      <a:accent5>
        <a:srgbClr val="77A378"/>
      </a:accent5>
      <a:accent6>
        <a:srgbClr val="D09A1F"/>
      </a:accent6>
      <a:hlink>
        <a:srgbClr val="0563C1"/>
      </a:hlink>
      <a:folHlink>
        <a:srgbClr val="954F72"/>
      </a:folHlink>
    </a:clrScheme>
    <a:fontScheme name="DCSA Word Document">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ED0BFE7429849823F2C2D26EC4BF7" ma:contentTypeVersion="4" ma:contentTypeDescription="Create a new document." ma:contentTypeScope="" ma:versionID="12edb22a2cf5087ade03d6cb25ea4c6f">
  <xsd:schema xmlns:xsd="http://www.w3.org/2001/XMLSchema" xmlns:xs="http://www.w3.org/2001/XMLSchema" xmlns:p="http://schemas.microsoft.com/office/2006/metadata/properties" xmlns:ns2="0662cf80-9baf-42b3-a023-be78d7adea2b" xmlns:ns3="http://schemas.microsoft.com/sharepoint/v4" targetNamespace="http://schemas.microsoft.com/office/2006/metadata/properties" ma:root="true" ma:fieldsID="1b24639977d92eea927ae390b43c1457" ns2:_="" ns3:_="">
    <xsd:import namespace="0662cf80-9baf-42b3-a023-be78d7adea2b"/>
    <xsd:import namespace="http://schemas.microsoft.com/sharepoint/v4"/>
    <xsd:element name="properties">
      <xsd:complexType>
        <xsd:sequence>
          <xsd:element name="documentManagement">
            <xsd:complexType>
              <xsd:all>
                <xsd:element ref="ns2:Template_x0020_Type" minOccurs="0"/>
                <xsd:element ref="ns2:Notes0" minOccurs="0"/>
                <xsd:element ref="ns3:IconOverlay"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2cf80-9baf-42b3-a023-be78d7adea2b" elementFormDefault="qualified">
    <xsd:import namespace="http://schemas.microsoft.com/office/2006/documentManagement/types"/>
    <xsd:import namespace="http://schemas.microsoft.com/office/infopath/2007/PartnerControls"/>
    <xsd:element name="Template_x0020_Type" ma:index="8" nillable="true" ma:displayName="Template Type" ma:format="Dropdown" ma:internalName="Template_x0020_Type">
      <xsd:simpleType>
        <xsd:union memberTypes="dms:Text">
          <xsd:simpleType>
            <xsd:restriction base="dms:Choice">
              <xsd:enumeration value="PowerPoint Templates"/>
              <xsd:enumeration value="Document Template"/>
            </xsd:restriction>
          </xsd:simpleType>
        </xsd:union>
      </xsd:simpleType>
    </xsd:element>
    <xsd:element name="Notes0" ma:index="9" nillable="true" ma:displayName="Notes" ma:internalName="Notes0">
      <xsd:simpleType>
        <xsd:restriction base="dms:Note">
          <xsd:maxLength value="255"/>
        </xsd:restriction>
      </xsd:simpleType>
    </xsd:element>
    <xsd:element name="Division" ma:index="11" nillable="true" ma:displayName="Division" ma:format="Dropdown" ma:internalName="Division">
      <xsd:simpleType>
        <xsd:restriction base="dms:Choice">
          <xsd:enumeration value="General"/>
          <xsd:enumeration value="Analysis"/>
          <xsd:enumeration value="Cyber"/>
          <xsd:enumeration value="Operation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0 xmlns="0662cf80-9baf-42b3-a023-be78d7adea2b" xsi:nil="true"/>
    <IconOverlay xmlns="http://schemas.microsoft.com/sharepoint/v4" xsi:nil="true"/>
    <Template_x0020_Type xmlns="0662cf80-9baf-42b3-a023-be78d7adea2b">Document Template</Template_x0020_Type>
    <Division xmlns="0662cf80-9baf-42b3-a023-be78d7adea2b">General</Division>
  </documentManagement>
</p:properties>
</file>

<file path=customXml/itemProps1.xml><?xml version="1.0" encoding="utf-8"?>
<ds:datastoreItem xmlns:ds="http://schemas.openxmlformats.org/officeDocument/2006/customXml" ds:itemID="{917DFDE7-084C-4468-8100-26C8A4987D77}">
  <ds:schemaRefs>
    <ds:schemaRef ds:uri="http://schemas.microsoft.com/sharepoint/v3/contenttype/forms"/>
  </ds:schemaRefs>
</ds:datastoreItem>
</file>

<file path=customXml/itemProps2.xml><?xml version="1.0" encoding="utf-8"?>
<ds:datastoreItem xmlns:ds="http://schemas.openxmlformats.org/officeDocument/2006/customXml" ds:itemID="{DB5F1750-A64B-42BF-8026-5C874F090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2cf80-9baf-42b3-a023-be78d7adea2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D7048-3A83-4005-87EF-EF6E681C0B45}">
  <ds:schemaRefs>
    <ds:schemaRef ds:uri="http://schemas.openxmlformats.org/officeDocument/2006/bibliography"/>
  </ds:schemaRefs>
</ds:datastoreItem>
</file>

<file path=customXml/itemProps4.xml><?xml version="1.0" encoding="utf-8"?>
<ds:datastoreItem xmlns:ds="http://schemas.openxmlformats.org/officeDocument/2006/customXml" ds:itemID="{45269681-BC09-4F13-A747-42F4378F7B98}">
  <ds:schemaRefs>
    <ds:schemaRef ds:uri="http://schemas.microsoft.com/office/2006/metadata/properties"/>
    <ds:schemaRef ds:uri="http://schemas.microsoft.com/office/infopath/2007/PartnerControls"/>
    <ds:schemaRef ds:uri="0662cf80-9baf-42b3-a023-be78d7adea2b"/>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DCSA_Template without Cover</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DCSA_Template without Cover</dc:title>
  <dc:subject/>
  <dc:creator>Rebecca Moran</dc:creator>
  <cp:keywords>DSS, Communication, Strategic, Workforce, plan,SWFP,</cp:keywords>
  <dc:description/>
  <cp:lastModifiedBy>Ashley Fancher</cp:lastModifiedBy>
  <cp:revision>2</cp:revision>
  <cp:lastPrinted>2019-07-18T17:31:00Z</cp:lastPrinted>
  <dcterms:created xsi:type="dcterms:W3CDTF">2021-08-17T16:44:00Z</dcterms:created>
  <dcterms:modified xsi:type="dcterms:W3CDTF">2021-08-17T16:44:00Z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0x010100D1EED0BFE7429849823F2C2D26EC4BF7</vt:lpwstr>
  </property>
</Properties>
</file>